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8AF5">
      <w:pPr>
        <w:jc w:val="center"/>
        <w:rPr>
          <w:rFonts w:hint="eastAsia" w:ascii="宋体" w:hAnsi="宋体"/>
          <w:b/>
          <w:color w:val="auto"/>
          <w:sz w:val="44"/>
          <w:szCs w:val="44"/>
          <w:highlight w:val="none"/>
          <w:lang w:val="en-US" w:eastAsia="zh-CN"/>
        </w:rPr>
      </w:pPr>
      <w:bookmarkStart w:id="0" w:name="_Toc287620665"/>
    </w:p>
    <w:p w14:paraId="228357BD">
      <w:pPr>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val="en-US" w:eastAsia="zh-CN"/>
        </w:rPr>
        <w:t xml:space="preserve"> </w:t>
      </w:r>
    </w:p>
    <w:p w14:paraId="6B37F06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lang w:eastAsia="zh-CN"/>
        </w:rPr>
        <w:t>广阳镇部分区域土地管护</w:t>
      </w:r>
      <w:r>
        <w:rPr>
          <w:rFonts w:hint="eastAsia" w:ascii="宋体" w:hAnsi="宋体"/>
          <w:color w:val="auto"/>
          <w:kern w:val="0"/>
          <w:sz w:val="32"/>
          <w:szCs w:val="32"/>
          <w:highlight w:val="none"/>
          <w:u w:val="single"/>
        </w:rPr>
        <w:t>（项目名称）</w:t>
      </w:r>
    </w:p>
    <w:p w14:paraId="4F526C0C">
      <w:pPr>
        <w:autoSpaceDE w:val="0"/>
        <w:autoSpaceDN w:val="0"/>
        <w:adjustRightInd w:val="0"/>
        <w:snapToGrid w:val="0"/>
        <w:spacing w:line="360" w:lineRule="auto"/>
        <w:jc w:val="left"/>
        <w:rPr>
          <w:rFonts w:ascii="宋体" w:hAnsi="宋体"/>
          <w:color w:val="auto"/>
          <w:kern w:val="0"/>
          <w:sz w:val="20"/>
          <w:szCs w:val="20"/>
          <w:highlight w:val="none"/>
        </w:rPr>
      </w:pPr>
    </w:p>
    <w:p w14:paraId="2E57F855">
      <w:pPr>
        <w:autoSpaceDE w:val="0"/>
        <w:autoSpaceDN w:val="0"/>
        <w:adjustRightInd w:val="0"/>
        <w:snapToGrid w:val="0"/>
        <w:spacing w:line="360" w:lineRule="auto"/>
        <w:jc w:val="left"/>
        <w:rPr>
          <w:rFonts w:ascii="宋体" w:hAnsi="宋体"/>
          <w:color w:val="auto"/>
          <w:kern w:val="0"/>
          <w:sz w:val="20"/>
          <w:szCs w:val="20"/>
          <w:highlight w:val="none"/>
        </w:rPr>
      </w:pPr>
    </w:p>
    <w:p w14:paraId="089C81E9">
      <w:pPr>
        <w:autoSpaceDE w:val="0"/>
        <w:autoSpaceDN w:val="0"/>
        <w:adjustRightInd w:val="0"/>
        <w:snapToGrid w:val="0"/>
        <w:spacing w:line="360" w:lineRule="auto"/>
        <w:jc w:val="left"/>
        <w:rPr>
          <w:rFonts w:ascii="宋体" w:hAnsi="宋体"/>
          <w:color w:val="auto"/>
          <w:kern w:val="0"/>
          <w:sz w:val="20"/>
          <w:szCs w:val="20"/>
          <w:highlight w:val="none"/>
        </w:rPr>
      </w:pPr>
    </w:p>
    <w:p w14:paraId="1A66EF06">
      <w:pPr>
        <w:autoSpaceDE w:val="0"/>
        <w:autoSpaceDN w:val="0"/>
        <w:adjustRightInd w:val="0"/>
        <w:snapToGrid w:val="0"/>
        <w:spacing w:line="360" w:lineRule="auto"/>
        <w:jc w:val="left"/>
        <w:rPr>
          <w:rFonts w:ascii="宋体" w:hAnsi="宋体"/>
          <w:color w:val="auto"/>
          <w:kern w:val="0"/>
          <w:sz w:val="20"/>
          <w:szCs w:val="20"/>
          <w:highlight w:val="none"/>
        </w:rPr>
      </w:pPr>
    </w:p>
    <w:p w14:paraId="55F24D92">
      <w:pPr>
        <w:autoSpaceDE w:val="0"/>
        <w:autoSpaceDN w:val="0"/>
        <w:adjustRightInd w:val="0"/>
        <w:snapToGrid w:val="0"/>
        <w:spacing w:line="360" w:lineRule="auto"/>
        <w:jc w:val="left"/>
        <w:rPr>
          <w:rFonts w:ascii="宋体" w:hAnsi="宋体"/>
          <w:color w:val="auto"/>
          <w:kern w:val="0"/>
          <w:sz w:val="20"/>
          <w:szCs w:val="20"/>
          <w:highlight w:val="none"/>
        </w:rPr>
      </w:pPr>
    </w:p>
    <w:p w14:paraId="4318BB2B">
      <w:pPr>
        <w:autoSpaceDE w:val="0"/>
        <w:autoSpaceDN w:val="0"/>
        <w:adjustRightInd w:val="0"/>
        <w:snapToGrid w:val="0"/>
        <w:spacing w:line="360" w:lineRule="auto"/>
        <w:jc w:val="left"/>
        <w:rPr>
          <w:rFonts w:ascii="宋体" w:hAnsi="宋体"/>
          <w:color w:val="auto"/>
          <w:kern w:val="0"/>
          <w:sz w:val="20"/>
          <w:szCs w:val="20"/>
          <w:highlight w:val="none"/>
        </w:rPr>
      </w:pPr>
    </w:p>
    <w:p w14:paraId="0D810AF4">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6F686744">
      <w:pPr>
        <w:autoSpaceDE w:val="0"/>
        <w:autoSpaceDN w:val="0"/>
        <w:adjustRightInd w:val="0"/>
        <w:snapToGrid w:val="0"/>
        <w:spacing w:line="360" w:lineRule="auto"/>
        <w:jc w:val="left"/>
        <w:rPr>
          <w:rFonts w:ascii="宋体" w:hAnsi="宋体"/>
          <w:color w:val="auto"/>
          <w:kern w:val="0"/>
          <w:sz w:val="10"/>
          <w:szCs w:val="10"/>
          <w:highlight w:val="none"/>
        </w:rPr>
      </w:pPr>
    </w:p>
    <w:p w14:paraId="574B92F8">
      <w:pPr>
        <w:autoSpaceDE w:val="0"/>
        <w:autoSpaceDN w:val="0"/>
        <w:adjustRightInd w:val="0"/>
        <w:snapToGrid w:val="0"/>
        <w:spacing w:line="360" w:lineRule="auto"/>
        <w:jc w:val="left"/>
        <w:rPr>
          <w:rFonts w:ascii="宋体" w:hAnsi="宋体"/>
          <w:color w:val="auto"/>
          <w:kern w:val="0"/>
          <w:sz w:val="20"/>
          <w:szCs w:val="20"/>
          <w:highlight w:val="none"/>
        </w:rPr>
      </w:pPr>
    </w:p>
    <w:p w14:paraId="580D8966">
      <w:pPr>
        <w:autoSpaceDE w:val="0"/>
        <w:autoSpaceDN w:val="0"/>
        <w:adjustRightInd w:val="0"/>
        <w:snapToGrid w:val="0"/>
        <w:spacing w:line="360" w:lineRule="auto"/>
        <w:jc w:val="left"/>
        <w:rPr>
          <w:rFonts w:ascii="宋体" w:hAnsi="宋体"/>
          <w:color w:val="auto"/>
          <w:kern w:val="0"/>
          <w:sz w:val="20"/>
          <w:szCs w:val="20"/>
          <w:highlight w:val="none"/>
        </w:rPr>
      </w:pPr>
    </w:p>
    <w:p w14:paraId="692B3470">
      <w:pPr>
        <w:autoSpaceDE w:val="0"/>
        <w:autoSpaceDN w:val="0"/>
        <w:adjustRightInd w:val="0"/>
        <w:snapToGrid w:val="0"/>
        <w:spacing w:line="360" w:lineRule="auto"/>
        <w:jc w:val="left"/>
        <w:rPr>
          <w:rFonts w:ascii="宋体" w:hAnsi="宋体"/>
          <w:color w:val="auto"/>
          <w:kern w:val="0"/>
          <w:sz w:val="20"/>
          <w:szCs w:val="20"/>
          <w:highlight w:val="none"/>
        </w:rPr>
      </w:pPr>
    </w:p>
    <w:p w14:paraId="009C6040">
      <w:pPr>
        <w:autoSpaceDE w:val="0"/>
        <w:autoSpaceDN w:val="0"/>
        <w:adjustRightInd w:val="0"/>
        <w:snapToGrid w:val="0"/>
        <w:spacing w:line="360" w:lineRule="auto"/>
        <w:jc w:val="left"/>
        <w:rPr>
          <w:rFonts w:ascii="宋体" w:hAnsi="宋体"/>
          <w:color w:val="auto"/>
          <w:kern w:val="0"/>
          <w:sz w:val="20"/>
          <w:szCs w:val="20"/>
          <w:highlight w:val="none"/>
        </w:rPr>
      </w:pPr>
    </w:p>
    <w:p w14:paraId="7A25C312">
      <w:pPr>
        <w:autoSpaceDE w:val="0"/>
        <w:autoSpaceDN w:val="0"/>
        <w:adjustRightInd w:val="0"/>
        <w:snapToGrid w:val="0"/>
        <w:spacing w:line="360" w:lineRule="auto"/>
        <w:jc w:val="left"/>
        <w:rPr>
          <w:rFonts w:ascii="宋体" w:hAnsi="宋体"/>
          <w:color w:val="auto"/>
          <w:kern w:val="0"/>
          <w:sz w:val="20"/>
          <w:szCs w:val="20"/>
          <w:highlight w:val="none"/>
        </w:rPr>
      </w:pPr>
    </w:p>
    <w:p w14:paraId="2FE8D60B">
      <w:pPr>
        <w:autoSpaceDE w:val="0"/>
        <w:autoSpaceDN w:val="0"/>
        <w:adjustRightInd w:val="0"/>
        <w:snapToGrid w:val="0"/>
        <w:spacing w:line="360" w:lineRule="auto"/>
        <w:jc w:val="left"/>
        <w:rPr>
          <w:rFonts w:ascii="宋体" w:hAnsi="宋体"/>
          <w:color w:val="auto"/>
          <w:kern w:val="0"/>
          <w:sz w:val="20"/>
          <w:szCs w:val="20"/>
          <w:highlight w:val="none"/>
        </w:rPr>
      </w:pPr>
    </w:p>
    <w:p w14:paraId="7B92DC6B">
      <w:pPr>
        <w:autoSpaceDE w:val="0"/>
        <w:autoSpaceDN w:val="0"/>
        <w:adjustRightInd w:val="0"/>
        <w:snapToGrid w:val="0"/>
        <w:spacing w:line="360" w:lineRule="auto"/>
        <w:jc w:val="left"/>
        <w:rPr>
          <w:rFonts w:ascii="宋体" w:hAnsi="宋体"/>
          <w:color w:val="auto"/>
          <w:kern w:val="0"/>
          <w:sz w:val="20"/>
          <w:szCs w:val="20"/>
          <w:highlight w:val="none"/>
        </w:rPr>
      </w:pPr>
    </w:p>
    <w:p w14:paraId="44D100B5">
      <w:pPr>
        <w:autoSpaceDE w:val="0"/>
        <w:autoSpaceDN w:val="0"/>
        <w:adjustRightInd w:val="0"/>
        <w:snapToGrid w:val="0"/>
        <w:spacing w:line="360" w:lineRule="auto"/>
        <w:rPr>
          <w:rFonts w:ascii="宋体" w:hAnsi="宋体"/>
          <w:color w:val="auto"/>
          <w:kern w:val="0"/>
          <w:sz w:val="20"/>
          <w:szCs w:val="20"/>
          <w:highlight w:val="none"/>
        </w:rPr>
      </w:pPr>
    </w:p>
    <w:p w14:paraId="1F03805D">
      <w:pPr>
        <w:autoSpaceDE w:val="0"/>
        <w:autoSpaceDN w:val="0"/>
        <w:adjustRightInd w:val="0"/>
        <w:snapToGrid w:val="0"/>
        <w:spacing w:line="360" w:lineRule="auto"/>
        <w:jc w:val="left"/>
        <w:rPr>
          <w:rFonts w:ascii="宋体" w:hAnsi="宋体"/>
          <w:color w:val="auto"/>
          <w:kern w:val="0"/>
          <w:sz w:val="20"/>
          <w:szCs w:val="20"/>
          <w:highlight w:val="none"/>
        </w:rPr>
      </w:pPr>
    </w:p>
    <w:p w14:paraId="5B6F1BD6">
      <w:pPr>
        <w:autoSpaceDE w:val="0"/>
        <w:autoSpaceDN w:val="0"/>
        <w:adjustRightInd w:val="0"/>
        <w:snapToGrid w:val="0"/>
        <w:spacing w:line="360" w:lineRule="auto"/>
        <w:rPr>
          <w:rFonts w:ascii="宋体" w:hAnsi="宋体"/>
          <w:color w:val="auto"/>
          <w:kern w:val="0"/>
          <w:sz w:val="20"/>
          <w:szCs w:val="20"/>
          <w:highlight w:val="none"/>
        </w:rPr>
      </w:pPr>
    </w:p>
    <w:p w14:paraId="34A9139D">
      <w:pPr>
        <w:autoSpaceDE w:val="0"/>
        <w:autoSpaceDN w:val="0"/>
        <w:adjustRightInd w:val="0"/>
        <w:snapToGrid w:val="0"/>
        <w:spacing w:line="360" w:lineRule="auto"/>
        <w:rPr>
          <w:rFonts w:ascii="宋体" w:hAnsi="宋体"/>
          <w:color w:val="auto"/>
          <w:kern w:val="0"/>
          <w:sz w:val="20"/>
          <w:szCs w:val="20"/>
          <w:highlight w:val="none"/>
        </w:rPr>
      </w:pPr>
    </w:p>
    <w:p w14:paraId="778F91EB">
      <w:pPr>
        <w:autoSpaceDE w:val="0"/>
        <w:autoSpaceDN w:val="0"/>
        <w:adjustRightInd w:val="0"/>
        <w:snapToGrid w:val="0"/>
        <w:spacing w:line="360" w:lineRule="auto"/>
        <w:rPr>
          <w:rFonts w:ascii="宋体" w:hAnsi="宋体"/>
          <w:color w:val="auto"/>
          <w:kern w:val="0"/>
          <w:sz w:val="20"/>
          <w:szCs w:val="20"/>
          <w:highlight w:val="none"/>
        </w:rPr>
      </w:pPr>
    </w:p>
    <w:p w14:paraId="111C33FF">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Times New Roman"/>
          <w:b/>
          <w:color w:val="auto"/>
          <w:spacing w:val="8"/>
          <w:kern w:val="0"/>
          <w:sz w:val="28"/>
          <w:szCs w:val="28"/>
          <w:highlight w:val="none"/>
          <w:lang w:val="en-US" w:eastAsia="zh-CN"/>
        </w:rPr>
        <w:t>比选</w:t>
      </w:r>
      <w:r>
        <w:rPr>
          <w:rFonts w:hint="eastAsia" w:ascii="宋体" w:hAnsi="宋体" w:cs="Times New Roman"/>
          <w:b/>
          <w:color w:val="auto"/>
          <w:spacing w:val="8"/>
          <w:kern w:val="0"/>
          <w:sz w:val="28"/>
          <w:szCs w:val="28"/>
          <w:highlight w:val="none"/>
          <w:lang w:eastAsia="zh-CN"/>
        </w:rPr>
        <w:t>人：</w:t>
      </w:r>
      <w:r>
        <w:rPr>
          <w:rFonts w:hint="eastAsia" w:ascii="宋体" w:hAnsi="宋体" w:cs="Times New Roman"/>
          <w:b/>
          <w:bCs/>
          <w:color w:val="auto"/>
          <w:kern w:val="0"/>
          <w:sz w:val="28"/>
          <w:szCs w:val="28"/>
          <w:highlight w:val="none"/>
          <w:u w:val="single"/>
          <w:lang w:val="en-US" w:eastAsia="zh-CN"/>
        </w:rPr>
        <w:t>重庆广阳湾生态城投资发展集团有限公司</w:t>
      </w:r>
      <w:r>
        <w:rPr>
          <w:rFonts w:ascii="宋体" w:hAnsi="宋体"/>
          <w:b/>
          <w:color w:val="auto"/>
          <w:w w:val="99"/>
          <w:kern w:val="0"/>
          <w:sz w:val="28"/>
          <w:szCs w:val="28"/>
          <w:highlight w:val="none"/>
        </w:rPr>
        <w:t>（</w:t>
      </w:r>
      <w:r>
        <w:rPr>
          <w:rFonts w:ascii="宋体" w:hAnsi="宋体" w:cs="Times New Roman"/>
          <w:b/>
          <w:color w:val="auto"/>
          <w:w w:val="99"/>
          <w:kern w:val="0"/>
          <w:sz w:val="28"/>
          <w:szCs w:val="28"/>
          <w:highlight w:val="none"/>
        </w:rPr>
        <w:t>盖单位法人章）</w:t>
      </w:r>
    </w:p>
    <w:p w14:paraId="50CD5F93">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比选代理机构</w:t>
      </w:r>
      <w:r>
        <w:rPr>
          <w:rFonts w:ascii="宋体" w:hAnsi="宋体"/>
          <w:b/>
          <w:color w:val="auto"/>
          <w:spacing w:val="8"/>
          <w:kern w:val="0"/>
          <w:sz w:val="28"/>
          <w:szCs w:val="28"/>
          <w:highlight w:val="none"/>
        </w:rPr>
        <w:t>：</w:t>
      </w:r>
      <w:r>
        <w:rPr>
          <w:rFonts w:hint="eastAsia" w:ascii="宋体" w:hAnsi="宋体"/>
          <w:b/>
          <w:bCs/>
          <w:color w:val="auto"/>
          <w:kern w:val="0"/>
          <w:sz w:val="28"/>
          <w:szCs w:val="28"/>
          <w:highlight w:val="none"/>
          <w:u w:val="single"/>
          <w:lang w:val="en-US" w:eastAsia="zh-CN"/>
        </w:rPr>
        <w:t xml:space="preserve">重庆得皓工程项目管理咨询有限公司 </w:t>
      </w:r>
      <w:r>
        <w:rPr>
          <w:rFonts w:ascii="宋体" w:hAnsi="宋体"/>
          <w:b/>
          <w:color w:val="auto"/>
          <w:w w:val="99"/>
          <w:kern w:val="0"/>
          <w:sz w:val="28"/>
          <w:szCs w:val="28"/>
          <w:highlight w:val="none"/>
        </w:rPr>
        <w:t>（盖单位法人章）</w:t>
      </w:r>
    </w:p>
    <w:p w14:paraId="7A22F7BF">
      <w:pPr>
        <w:autoSpaceDE w:val="0"/>
        <w:autoSpaceDN w:val="0"/>
        <w:adjustRightInd w:val="0"/>
        <w:snapToGrid w:val="0"/>
        <w:spacing w:line="360" w:lineRule="auto"/>
        <w:jc w:val="center"/>
        <w:rPr>
          <w:rFonts w:ascii="宋体" w:hAnsi="宋体"/>
          <w:b/>
          <w:color w:val="auto"/>
          <w:kern w:val="0"/>
          <w:sz w:val="20"/>
          <w:szCs w:val="20"/>
          <w:highlight w:val="none"/>
        </w:rPr>
      </w:pPr>
    </w:p>
    <w:p w14:paraId="1E5DBD2E">
      <w:pPr>
        <w:autoSpaceDE w:val="0"/>
        <w:autoSpaceDN w:val="0"/>
        <w:adjustRightInd w:val="0"/>
        <w:snapToGrid w:val="0"/>
        <w:spacing w:line="360" w:lineRule="auto"/>
        <w:jc w:val="center"/>
        <w:rPr>
          <w:rFonts w:ascii="宋体" w:hAnsi="宋体"/>
          <w:b/>
          <w:color w:val="auto"/>
          <w:kern w:val="0"/>
          <w:sz w:val="28"/>
          <w:szCs w:val="28"/>
          <w:highlight w:val="none"/>
        </w:rPr>
      </w:pPr>
    </w:p>
    <w:p w14:paraId="36A88D9A">
      <w:pPr>
        <w:autoSpaceDE w:val="0"/>
        <w:autoSpaceDN w:val="0"/>
        <w:adjustRightInd w:val="0"/>
        <w:snapToGrid w:val="0"/>
        <w:spacing w:line="360" w:lineRule="auto"/>
        <w:jc w:val="center"/>
        <w:rPr>
          <w:rFonts w:ascii="宋体" w:hAnsi="宋体"/>
          <w:b/>
          <w:color w:val="auto"/>
          <w:kern w:val="0"/>
          <w:sz w:val="28"/>
          <w:szCs w:val="28"/>
          <w:highlight w:val="none"/>
        </w:rPr>
      </w:pPr>
    </w:p>
    <w:p w14:paraId="1F9EB0F5">
      <w:pPr>
        <w:autoSpaceDE w:val="0"/>
        <w:autoSpaceDN w:val="0"/>
        <w:adjustRightInd w:val="0"/>
        <w:snapToGrid w:val="0"/>
        <w:spacing w:line="360" w:lineRule="auto"/>
        <w:rPr>
          <w:rFonts w:ascii="宋体" w:hAnsi="宋体"/>
          <w:b/>
          <w:color w:val="auto"/>
          <w:kern w:val="0"/>
          <w:sz w:val="20"/>
          <w:szCs w:val="20"/>
          <w:highlight w:val="none"/>
        </w:rPr>
      </w:pPr>
    </w:p>
    <w:p w14:paraId="480D616A">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796736"/>
      <w:bookmarkStart w:id="3" w:name="_Toc536621766"/>
      <w:bookmarkStart w:id="4" w:name="_Toc13210649"/>
      <w:bookmarkStart w:id="5" w:name="_Toc536797277"/>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2</w:t>
      </w:r>
      <w:r>
        <w:rPr>
          <w:rFonts w:ascii="宋体" w:hAnsi="宋体"/>
          <w:b/>
          <w:color w:val="auto"/>
          <w:spacing w:val="8"/>
          <w:kern w:val="0"/>
          <w:sz w:val="28"/>
          <w:szCs w:val="28"/>
          <w:highlight w:val="none"/>
        </w:rPr>
        <w:t>月</w:t>
      </w:r>
      <w:bookmarkEnd w:id="1"/>
      <w:bookmarkEnd w:id="2"/>
      <w:bookmarkEnd w:id="3"/>
      <w:bookmarkEnd w:id="4"/>
      <w:bookmarkEnd w:id="5"/>
    </w:p>
    <w:p w14:paraId="71606E1C">
      <w:pPr>
        <w:pStyle w:val="2"/>
        <w:spacing w:line="360" w:lineRule="auto"/>
        <w:jc w:val="center"/>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7EF4C312">
      <w:pPr>
        <w:pStyle w:val="120"/>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1FB6D797">
      <w:pPr>
        <w:pStyle w:val="31"/>
        <w:tabs>
          <w:tab w:val="right" w:leader="dot" w:pos="9469"/>
        </w:tabs>
        <w:spacing w:line="480" w:lineRule="auto"/>
        <w:rPr>
          <w:color w:val="auto"/>
          <w:sz w:val="32"/>
          <w:szCs w:val="32"/>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p>
    <w:p w14:paraId="2AA74A9E">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_Toc28121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第一章  </w:t>
      </w:r>
      <w:r>
        <w:rPr>
          <w:rFonts w:hint="eastAsia" w:ascii="宋体" w:hAnsi="宋体"/>
          <w:snapToGrid w:val="0"/>
          <w:color w:val="auto"/>
          <w:kern w:val="0"/>
          <w:sz w:val="32"/>
          <w:szCs w:val="32"/>
          <w:highlight w:val="none"/>
          <w:lang w:eastAsia="zh-CN"/>
        </w:rPr>
        <w:t>比选公告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_Toc28121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ascii="宋体" w:hAnsi="宋体"/>
          <w:bCs/>
          <w:color w:val="auto"/>
          <w:sz w:val="32"/>
          <w:szCs w:val="32"/>
          <w:highlight w:val="none"/>
          <w:lang w:val="zh-CN"/>
        </w:rPr>
        <w:fldChar w:fldCharType="end"/>
      </w:r>
    </w:p>
    <w:p w14:paraId="49874AC7">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_Toc28579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第二章  </w:t>
      </w:r>
      <w:r>
        <w:rPr>
          <w:rFonts w:hint="eastAsia" w:ascii="宋体" w:hAnsi="宋体"/>
          <w:snapToGrid w:val="0"/>
          <w:color w:val="auto"/>
          <w:kern w:val="0"/>
          <w:sz w:val="32"/>
          <w:szCs w:val="32"/>
          <w:highlight w:val="none"/>
          <w:lang w:eastAsia="zh-CN"/>
        </w:rPr>
        <w:t>竞选人</w:t>
      </w:r>
      <w:r>
        <w:rPr>
          <w:rFonts w:ascii="宋体" w:hAnsi="宋体"/>
          <w:snapToGrid w:val="0"/>
          <w:color w:val="auto"/>
          <w:kern w:val="0"/>
          <w:sz w:val="32"/>
          <w:szCs w:val="32"/>
          <w:highlight w:val="none"/>
        </w:rPr>
        <w:t>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_Toc28579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宋体" w:hAnsi="宋体"/>
          <w:bCs/>
          <w:color w:val="auto"/>
          <w:sz w:val="32"/>
          <w:szCs w:val="32"/>
          <w:highlight w:val="none"/>
          <w:lang w:val="zh-CN"/>
        </w:rPr>
        <w:fldChar w:fldCharType="end"/>
      </w:r>
    </w:p>
    <w:p w14:paraId="031ED533">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_Toc22226 </w:instrText>
      </w:r>
      <w:r>
        <w:rPr>
          <w:rFonts w:ascii="宋体" w:hAnsi="宋体"/>
          <w:bCs/>
          <w:color w:val="auto"/>
          <w:sz w:val="32"/>
          <w:szCs w:val="32"/>
          <w:highlight w:val="none"/>
          <w:lang w:val="zh-CN"/>
        </w:rPr>
        <w:fldChar w:fldCharType="separate"/>
      </w:r>
      <w:r>
        <w:rPr>
          <w:rFonts w:ascii="宋体" w:hAnsi="宋体" w:eastAsia="宋体" w:cs="Times New Roman"/>
          <w:bCs/>
          <w:color w:val="auto"/>
          <w:kern w:val="44"/>
          <w:sz w:val="32"/>
          <w:szCs w:val="72"/>
          <w:highlight w:val="none"/>
          <w:lang w:val="en-US" w:eastAsia="zh-CN" w:bidi="ar-SA"/>
        </w:rPr>
        <w:t xml:space="preserve">第三章 </w:t>
      </w:r>
      <w:r>
        <w:rPr>
          <w:rFonts w:hint="eastAsia" w:ascii="宋体" w:hAnsi="宋体" w:eastAsia="宋体" w:cs="Times New Roman"/>
          <w:bCs/>
          <w:color w:val="auto"/>
          <w:kern w:val="44"/>
          <w:sz w:val="32"/>
          <w:szCs w:val="72"/>
          <w:highlight w:val="none"/>
          <w:lang w:val="en-US" w:eastAsia="zh-CN" w:bidi="ar-SA"/>
        </w:rPr>
        <w:t xml:space="preserve"> </w:t>
      </w:r>
      <w:r>
        <w:rPr>
          <w:rFonts w:ascii="宋体" w:hAnsi="宋体" w:eastAsia="宋体" w:cs="Times New Roman"/>
          <w:bCs/>
          <w:color w:val="auto"/>
          <w:kern w:val="44"/>
          <w:sz w:val="32"/>
          <w:szCs w:val="72"/>
          <w:highlight w:val="none"/>
          <w:lang w:val="en-US" w:eastAsia="zh-CN" w:bidi="ar-SA"/>
        </w:rPr>
        <w:t>评标办法（综合评估法）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_Toc22226 \h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rFonts w:ascii="宋体" w:hAnsi="宋体"/>
          <w:bCs/>
          <w:color w:val="auto"/>
          <w:sz w:val="32"/>
          <w:szCs w:val="32"/>
          <w:highlight w:val="none"/>
          <w:lang w:val="zh-CN"/>
        </w:rPr>
        <w:fldChar w:fldCharType="end"/>
      </w:r>
    </w:p>
    <w:p w14:paraId="66AB7C7A">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_Toc16777 </w:instrText>
      </w:r>
      <w:r>
        <w:rPr>
          <w:rFonts w:ascii="宋体" w:hAnsi="宋体"/>
          <w:bCs/>
          <w:color w:val="auto"/>
          <w:sz w:val="32"/>
          <w:szCs w:val="32"/>
          <w:highlight w:val="none"/>
          <w:lang w:val="zh-CN"/>
        </w:rPr>
        <w:fldChar w:fldCharType="separate"/>
      </w:r>
      <w:r>
        <w:rPr>
          <w:rFonts w:hint="eastAsia" w:ascii="宋体" w:hAnsi="宋体"/>
          <w:color w:val="auto"/>
          <w:kern w:val="0"/>
          <w:sz w:val="32"/>
          <w:szCs w:val="32"/>
          <w:highlight w:val="none"/>
        </w:rPr>
        <w:t>第四章  合同条款及格式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_Toc16777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rFonts w:ascii="宋体" w:hAnsi="宋体"/>
          <w:bCs/>
          <w:color w:val="auto"/>
          <w:sz w:val="32"/>
          <w:szCs w:val="32"/>
          <w:highlight w:val="none"/>
          <w:lang w:val="zh-CN"/>
        </w:rPr>
        <w:fldChar w:fldCharType="end"/>
      </w:r>
    </w:p>
    <w:p w14:paraId="044ED18D">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_Toc16451 </w:instrText>
      </w:r>
      <w:r>
        <w:rPr>
          <w:rFonts w:ascii="宋体" w:hAnsi="宋体"/>
          <w:bCs/>
          <w:color w:val="auto"/>
          <w:sz w:val="32"/>
          <w:szCs w:val="32"/>
          <w:highlight w:val="none"/>
          <w:lang w:val="zh-CN"/>
        </w:rPr>
        <w:fldChar w:fldCharType="separate"/>
      </w:r>
      <w:r>
        <w:rPr>
          <w:rFonts w:ascii="宋体" w:hAnsi="宋体"/>
          <w:color w:val="auto"/>
          <w:sz w:val="32"/>
          <w:szCs w:val="32"/>
          <w:highlight w:val="none"/>
        </w:rPr>
        <w:t>第</w:t>
      </w:r>
      <w:r>
        <w:rPr>
          <w:rFonts w:hint="eastAsia" w:ascii="宋体" w:hAnsi="宋体"/>
          <w:color w:val="auto"/>
          <w:sz w:val="32"/>
          <w:szCs w:val="32"/>
          <w:highlight w:val="none"/>
          <w:lang w:val="en-US" w:eastAsia="zh-CN"/>
        </w:rPr>
        <w:t>五</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技术标准和要求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_Toc16451 \h </w:instrText>
      </w:r>
      <w:r>
        <w:rPr>
          <w:color w:val="auto"/>
          <w:sz w:val="32"/>
          <w:szCs w:val="32"/>
          <w:highlight w:val="none"/>
        </w:rPr>
        <w:fldChar w:fldCharType="separate"/>
      </w:r>
      <w:r>
        <w:rPr>
          <w:color w:val="auto"/>
          <w:sz w:val="32"/>
          <w:szCs w:val="32"/>
          <w:highlight w:val="none"/>
        </w:rPr>
        <w:t>41</w:t>
      </w:r>
      <w:r>
        <w:rPr>
          <w:color w:val="auto"/>
          <w:sz w:val="32"/>
          <w:szCs w:val="32"/>
          <w:highlight w:val="none"/>
        </w:rPr>
        <w:fldChar w:fldCharType="end"/>
      </w:r>
      <w:r>
        <w:rPr>
          <w:rFonts w:ascii="宋体" w:hAnsi="宋体"/>
          <w:bCs/>
          <w:color w:val="auto"/>
          <w:sz w:val="32"/>
          <w:szCs w:val="32"/>
          <w:highlight w:val="none"/>
          <w:lang w:val="zh-CN"/>
        </w:rPr>
        <w:fldChar w:fldCharType="end"/>
      </w:r>
    </w:p>
    <w:p w14:paraId="239A5F8D">
      <w:pPr>
        <w:pStyle w:val="31"/>
        <w:tabs>
          <w:tab w:val="right" w:leader="dot" w:pos="9469"/>
        </w:tabs>
        <w:spacing w:line="48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_Toc4333 </w:instrText>
      </w:r>
      <w:r>
        <w:rPr>
          <w:rFonts w:ascii="宋体" w:hAnsi="宋体"/>
          <w:bCs/>
          <w:color w:val="auto"/>
          <w:sz w:val="32"/>
          <w:szCs w:val="32"/>
          <w:highlight w:val="none"/>
          <w:lang w:val="zh-CN"/>
        </w:rPr>
        <w:fldChar w:fldCharType="separate"/>
      </w:r>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 xml:space="preserve">章  </w:t>
      </w:r>
      <w:r>
        <w:rPr>
          <w:rFonts w:hint="eastAsia" w:ascii="宋体" w:hAnsi="宋体"/>
          <w:color w:val="auto"/>
          <w:sz w:val="32"/>
          <w:szCs w:val="32"/>
          <w:highlight w:val="none"/>
          <w:lang w:eastAsia="zh-CN"/>
        </w:rPr>
        <w:t>竞选文件</w:t>
      </w:r>
      <w:r>
        <w:rPr>
          <w:rFonts w:hint="eastAsia" w:ascii="宋体" w:hAnsi="宋体"/>
          <w:color w:val="auto"/>
          <w:sz w:val="32"/>
          <w:szCs w:val="32"/>
          <w:highlight w:val="none"/>
        </w:rPr>
        <w:t>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_Toc4333 \h </w:instrText>
      </w:r>
      <w:r>
        <w:rPr>
          <w:color w:val="auto"/>
          <w:sz w:val="32"/>
          <w:szCs w:val="32"/>
          <w:highlight w:val="none"/>
        </w:rPr>
        <w:fldChar w:fldCharType="separate"/>
      </w:r>
      <w:r>
        <w:rPr>
          <w:color w:val="auto"/>
          <w:sz w:val="32"/>
          <w:szCs w:val="32"/>
          <w:highlight w:val="none"/>
        </w:rPr>
        <w:t>42</w:t>
      </w:r>
      <w:r>
        <w:rPr>
          <w:color w:val="auto"/>
          <w:sz w:val="32"/>
          <w:szCs w:val="32"/>
          <w:highlight w:val="none"/>
        </w:rPr>
        <w:fldChar w:fldCharType="end"/>
      </w:r>
      <w:r>
        <w:rPr>
          <w:rFonts w:ascii="宋体" w:hAnsi="宋体"/>
          <w:bCs/>
          <w:color w:val="auto"/>
          <w:sz w:val="32"/>
          <w:szCs w:val="32"/>
          <w:highlight w:val="none"/>
          <w:lang w:val="zh-CN"/>
        </w:rPr>
        <w:fldChar w:fldCharType="end"/>
      </w:r>
    </w:p>
    <w:p w14:paraId="2C556AA8">
      <w:pPr>
        <w:spacing w:line="480" w:lineRule="auto"/>
        <w:rPr>
          <w:rFonts w:ascii="宋体" w:hAnsi="宋体"/>
          <w:color w:val="auto"/>
          <w:sz w:val="36"/>
          <w:szCs w:val="44"/>
          <w:highlight w:val="none"/>
        </w:rPr>
      </w:pPr>
      <w:r>
        <w:rPr>
          <w:rFonts w:ascii="宋体" w:hAnsi="宋体"/>
          <w:bCs/>
          <w:color w:val="auto"/>
          <w:sz w:val="36"/>
          <w:szCs w:val="32"/>
          <w:highlight w:val="none"/>
          <w:lang w:val="zh-CN"/>
        </w:rPr>
        <w:fldChar w:fldCharType="end"/>
      </w:r>
    </w:p>
    <w:bookmarkEnd w:id="0"/>
    <w:p w14:paraId="148ACDCB">
      <w:pPr>
        <w:spacing w:line="480" w:lineRule="auto"/>
        <w:rPr>
          <w:rFonts w:ascii="宋体" w:hAnsi="宋体"/>
          <w:color w:val="auto"/>
          <w:sz w:val="22"/>
          <w:szCs w:val="28"/>
          <w:highlight w:val="none"/>
        </w:rPr>
      </w:pPr>
      <w:bookmarkStart w:id="8" w:name="_Toc430530414"/>
    </w:p>
    <w:p w14:paraId="264D9432">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56FEB711">
      <w:pPr>
        <w:spacing w:line="360" w:lineRule="auto"/>
        <w:rPr>
          <w:rFonts w:ascii="宋体" w:hAnsi="宋体"/>
          <w:color w:val="auto"/>
          <w:highlight w:val="none"/>
        </w:rPr>
      </w:pPr>
    </w:p>
    <w:p w14:paraId="001DB402">
      <w:pPr>
        <w:pStyle w:val="2"/>
        <w:spacing w:before="0" w:after="0" w:line="480" w:lineRule="auto"/>
        <w:jc w:val="center"/>
        <w:rPr>
          <w:rFonts w:ascii="宋体" w:hAnsi="宋体"/>
          <w:color w:val="auto"/>
          <w:sz w:val="52"/>
          <w:szCs w:val="52"/>
          <w:highlight w:val="none"/>
        </w:rPr>
      </w:pPr>
      <w:bookmarkStart w:id="9" w:name="_Toc9936"/>
      <w:bookmarkStart w:id="10" w:name="_Toc509218690"/>
      <w:bookmarkStart w:id="11" w:name="_Toc22739"/>
      <w:bookmarkStart w:id="12" w:name="_Toc23956"/>
      <w:r>
        <w:rPr>
          <w:rFonts w:hint="eastAsia" w:ascii="宋体" w:hAnsi="宋体"/>
          <w:color w:val="auto"/>
          <w:sz w:val="52"/>
          <w:szCs w:val="52"/>
          <w:highlight w:val="none"/>
        </w:rPr>
        <w:t>第 一 卷</w:t>
      </w:r>
      <w:bookmarkEnd w:id="9"/>
      <w:bookmarkEnd w:id="10"/>
      <w:bookmarkEnd w:id="11"/>
      <w:bookmarkEnd w:id="12"/>
    </w:p>
    <w:p w14:paraId="45A88CA4">
      <w:pPr>
        <w:spacing w:line="200" w:lineRule="exact"/>
        <w:rPr>
          <w:rFonts w:ascii="宋体" w:hAnsi="宋体"/>
          <w:color w:val="auto"/>
          <w:highlight w:val="none"/>
        </w:rPr>
      </w:pPr>
      <w:r>
        <w:rPr>
          <w:rFonts w:ascii="宋体" w:hAnsi="宋体"/>
          <w:color w:val="auto"/>
          <w:highlight w:val="none"/>
        </w:rPr>
        <w:br w:type="page"/>
      </w:r>
    </w:p>
    <w:p w14:paraId="589AB112">
      <w:pPr>
        <w:pStyle w:val="2"/>
        <w:spacing w:line="360" w:lineRule="auto"/>
        <w:jc w:val="center"/>
        <w:rPr>
          <w:rFonts w:ascii="宋体" w:hAnsi="宋体"/>
          <w:snapToGrid w:val="0"/>
          <w:color w:val="auto"/>
          <w:kern w:val="0"/>
          <w:highlight w:val="none"/>
        </w:rPr>
      </w:pPr>
      <w:bookmarkStart w:id="13" w:name="_Toc12819"/>
      <w:bookmarkStart w:id="14" w:name="_Toc287607727"/>
      <w:bookmarkStart w:id="15" w:name="_Toc224103298"/>
      <w:bookmarkStart w:id="16" w:name="_Toc509218691"/>
      <w:bookmarkStart w:id="17" w:name="_Toc430530415"/>
      <w:bookmarkStart w:id="18" w:name="_Toc277082535"/>
      <w:bookmarkStart w:id="19" w:name="_Toc28121"/>
      <w:bookmarkStart w:id="20" w:name="_Toc287620666"/>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13"/>
      <w:bookmarkEnd w:id="14"/>
      <w:bookmarkEnd w:id="15"/>
      <w:bookmarkEnd w:id="16"/>
      <w:bookmarkEnd w:id="17"/>
      <w:bookmarkEnd w:id="18"/>
      <w:bookmarkEnd w:id="19"/>
      <w:bookmarkEnd w:id="20"/>
    </w:p>
    <w:p w14:paraId="66B8C73A">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bookmarkStart w:id="541" w:name="_GoBack"/>
      <w:r>
        <w:rPr>
          <w:rFonts w:hint="eastAsia" w:ascii="宋体" w:hAnsi="宋体"/>
          <w:snapToGrid w:val="0"/>
          <w:color w:val="auto"/>
          <w:kern w:val="0"/>
          <w:sz w:val="28"/>
          <w:szCs w:val="28"/>
          <w:highlight w:val="none"/>
          <w:u w:val="single"/>
          <w:lang w:eastAsia="zh-CN"/>
        </w:rPr>
        <w:t>广阳镇部分区域土地管护</w:t>
      </w:r>
      <w:r>
        <w:rPr>
          <w:rFonts w:hint="eastAsia" w:ascii="宋体" w:hAnsi="宋体"/>
          <w:snapToGrid w:val="0"/>
          <w:color w:val="auto"/>
          <w:kern w:val="0"/>
          <w:sz w:val="28"/>
          <w:szCs w:val="28"/>
          <w:highlight w:val="none"/>
          <w:u w:val="single"/>
          <w:lang w:eastAsia="zh-CN"/>
        </w:rPr>
        <w:t xml:space="preserve">  </w:t>
      </w:r>
      <w:r>
        <w:rPr>
          <w:rFonts w:hint="eastAsia" w:ascii="宋体" w:hAnsi="宋体"/>
          <w:snapToGrid w:val="0"/>
          <w:color w:val="auto"/>
          <w:w w:val="99"/>
          <w:kern w:val="0"/>
          <w:sz w:val="28"/>
          <w:szCs w:val="28"/>
          <w:highlight w:val="none"/>
          <w:lang w:eastAsia="zh-CN"/>
        </w:rPr>
        <w:t>比选公告</w:t>
      </w:r>
    </w:p>
    <w:p w14:paraId="28414A5D">
      <w:pPr>
        <w:pStyle w:val="3"/>
        <w:spacing w:before="100" w:after="100" w:line="460" w:lineRule="exact"/>
        <w:rPr>
          <w:rFonts w:ascii="宋体" w:hAnsi="宋体"/>
          <w:snapToGrid w:val="0"/>
          <w:color w:val="auto"/>
          <w:sz w:val="28"/>
          <w:szCs w:val="28"/>
          <w:highlight w:val="none"/>
        </w:rPr>
      </w:pPr>
      <w:bookmarkStart w:id="21" w:name="_Toc200359238"/>
      <w:bookmarkStart w:id="22" w:name="_Toc200359427"/>
      <w:bookmarkStart w:id="23" w:name="_Toc430530416"/>
      <w:bookmarkStart w:id="24" w:name="_Toc287620667"/>
      <w:bookmarkStart w:id="25" w:name="_Toc277082536"/>
      <w:bookmarkStart w:id="26" w:name="_Toc509218692"/>
      <w:bookmarkStart w:id="27" w:name="_Toc27491"/>
      <w:bookmarkStart w:id="28" w:name="_Toc287607728"/>
      <w:bookmarkStart w:id="29" w:name="_Toc224103299"/>
      <w:bookmarkStart w:id="30" w:name="_Toc21181"/>
      <w:bookmarkStart w:id="31" w:name="_Toc26523"/>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bookmarkEnd w:id="30"/>
      <w:bookmarkEnd w:id="31"/>
    </w:p>
    <w:p w14:paraId="596B169E">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 xml:space="preserve">广阳镇部分区域土地管护 </w:t>
      </w:r>
      <w:r>
        <w:rPr>
          <w:rFonts w:hint="eastAsia" w:ascii="宋体" w:hAnsi="宋体"/>
          <w:snapToGrid w:val="0"/>
          <w:color w:val="auto"/>
          <w:kern w:val="0"/>
          <w:szCs w:val="21"/>
          <w:highlight w:val="none"/>
          <w:u w:val="single"/>
          <w:lang w:eastAsia="zh-CN"/>
        </w:rPr>
        <w:t xml:space="preserve"> </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重庆广阳湾生态城投资发展集团有限公司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重庆广阳湾生态城投资发展集团有限公司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3958ECC5">
      <w:pPr>
        <w:pStyle w:val="3"/>
        <w:spacing w:before="100" w:after="100" w:line="460" w:lineRule="exact"/>
        <w:rPr>
          <w:rFonts w:ascii="宋体" w:hAnsi="宋体"/>
          <w:snapToGrid w:val="0"/>
          <w:color w:val="auto"/>
          <w:sz w:val="28"/>
          <w:szCs w:val="28"/>
          <w:highlight w:val="none"/>
        </w:rPr>
      </w:pPr>
      <w:bookmarkStart w:id="32" w:name="_Toc200359239"/>
      <w:bookmarkStart w:id="33" w:name="_Toc16344"/>
      <w:bookmarkStart w:id="34" w:name="_Toc430530417"/>
      <w:bookmarkStart w:id="35" w:name="_Toc287607729"/>
      <w:bookmarkStart w:id="36" w:name="_Toc509218693"/>
      <w:bookmarkStart w:id="37" w:name="_Toc277082537"/>
      <w:bookmarkStart w:id="38" w:name="_Toc287620668"/>
      <w:bookmarkStart w:id="39" w:name="_Toc2343"/>
      <w:bookmarkStart w:id="40" w:name="_Toc224103300"/>
      <w:bookmarkStart w:id="41" w:name="_Toc200359428"/>
      <w:bookmarkStart w:id="42" w:name="_Toc22556"/>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2"/>
      <w:bookmarkEnd w:id="33"/>
      <w:bookmarkEnd w:id="34"/>
      <w:bookmarkEnd w:id="35"/>
      <w:bookmarkEnd w:id="36"/>
      <w:bookmarkEnd w:id="37"/>
      <w:bookmarkEnd w:id="38"/>
      <w:bookmarkEnd w:id="39"/>
      <w:bookmarkEnd w:id="40"/>
      <w:bookmarkEnd w:id="41"/>
      <w:bookmarkEnd w:id="42"/>
    </w:p>
    <w:p w14:paraId="355044D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2.1 </w:t>
      </w:r>
      <w:r>
        <w:rPr>
          <w:rFonts w:hint="eastAsia" w:ascii="宋体" w:hAnsi="宋体"/>
          <w:snapToGrid w:val="0"/>
          <w:color w:val="auto"/>
          <w:kern w:val="0"/>
          <w:szCs w:val="21"/>
          <w:highlight w:val="none"/>
          <w:lang w:eastAsia="zh-CN"/>
        </w:rPr>
        <w:t>服务地点</w:t>
      </w:r>
      <w:r>
        <w:rPr>
          <w:rFonts w:hint="eastAsia" w:ascii="宋体" w:hAnsi="宋体"/>
          <w:snapToGrid w:val="0"/>
          <w:color w:val="auto"/>
          <w:kern w:val="0"/>
          <w:szCs w:val="21"/>
          <w:highlight w:val="none"/>
        </w:rPr>
        <w:t>：重庆市南岸区</w:t>
      </w:r>
      <w:r>
        <w:rPr>
          <w:rFonts w:hint="eastAsia" w:ascii="宋体" w:hAnsi="宋体"/>
          <w:snapToGrid w:val="0"/>
          <w:color w:val="auto"/>
          <w:kern w:val="0"/>
          <w:szCs w:val="21"/>
          <w:highlight w:val="none"/>
          <w:lang w:val="en-US" w:eastAsia="zh-CN"/>
        </w:rPr>
        <w:t>茶园经开区</w:t>
      </w:r>
      <w:r>
        <w:rPr>
          <w:rFonts w:hint="eastAsia" w:ascii="宋体" w:hAnsi="宋体"/>
          <w:snapToGrid w:val="0"/>
          <w:color w:val="auto"/>
          <w:kern w:val="0"/>
          <w:szCs w:val="21"/>
          <w:highlight w:val="none"/>
          <w:u w:val="none"/>
          <w:lang w:eastAsia="zh-CN"/>
        </w:rPr>
        <w:t>。</w:t>
      </w:r>
    </w:p>
    <w:p w14:paraId="7EF0E096">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cs="Times New Roman"/>
          <w:snapToGrid w:val="0"/>
          <w:color w:val="auto"/>
          <w:kern w:val="0"/>
          <w:szCs w:val="21"/>
          <w:highlight w:val="none"/>
          <w:lang w:val="en-US" w:eastAsia="zh-CN"/>
        </w:rPr>
      </w:pPr>
      <w:r>
        <w:rPr>
          <w:rFonts w:hint="eastAsia" w:ascii="宋体" w:hAnsi="宋体" w:cs="Times New Roman"/>
          <w:snapToGrid w:val="0"/>
          <w:color w:val="auto"/>
          <w:kern w:val="0"/>
          <w:szCs w:val="21"/>
          <w:highlight w:val="none"/>
          <w:lang w:val="en-US" w:eastAsia="zh-CN"/>
        </w:rPr>
        <w:t>2.2 项目概况：管护面积约1960亩（最终以实际管护为准）。</w:t>
      </w:r>
    </w:p>
    <w:p w14:paraId="3291026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3</w:t>
      </w:r>
      <w:r>
        <w:rPr>
          <w:rFonts w:hint="eastAsia" w:ascii="宋体" w:hAnsi="宋体" w:cs="Times New Roman"/>
          <w:snapToGrid w:val="0"/>
          <w:color w:val="auto"/>
          <w:kern w:val="0"/>
          <w:szCs w:val="21"/>
          <w:highlight w:val="none"/>
        </w:rPr>
        <w:t xml:space="preserve"> </w:t>
      </w:r>
      <w:r>
        <w:rPr>
          <w:rFonts w:hint="eastAsia" w:ascii="宋体" w:hAnsi="宋体" w:cs="Times New Roman"/>
          <w:snapToGrid w:val="0"/>
          <w:color w:val="auto"/>
          <w:kern w:val="0"/>
          <w:szCs w:val="21"/>
          <w:highlight w:val="none"/>
          <w:lang w:val="en-US" w:eastAsia="zh-CN"/>
        </w:rPr>
        <w:t>比选</w:t>
      </w:r>
      <w:r>
        <w:rPr>
          <w:rFonts w:hint="eastAsia" w:ascii="宋体" w:hAnsi="宋体" w:cs="Times New Roman"/>
          <w:snapToGrid w:val="0"/>
          <w:color w:val="auto"/>
          <w:kern w:val="0"/>
          <w:szCs w:val="21"/>
          <w:highlight w:val="none"/>
        </w:rPr>
        <w:t>范围：负责履行土地管护职责，负责土地管护具体工作：包括但不限于各类现场问题协调、处置，如非法侵占、乱倾乱倒、安全管理、信访投诉、图斑整改等</w:t>
      </w:r>
      <w:r>
        <w:rPr>
          <w:rFonts w:hint="eastAsia" w:ascii="宋体" w:hAnsi="宋体" w:cs="Times New Roman"/>
          <w:snapToGrid w:val="0"/>
          <w:color w:val="auto"/>
          <w:kern w:val="0"/>
          <w:szCs w:val="21"/>
          <w:highlight w:val="none"/>
          <w:u w:val="none"/>
        </w:rPr>
        <w:t>。</w:t>
      </w:r>
    </w:p>
    <w:p w14:paraId="14976FC6">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工期要求：</w:t>
      </w:r>
      <w:r>
        <w:rPr>
          <w:rFonts w:hint="eastAsia" w:ascii="宋体" w:hAnsi="宋体" w:cs="Times New Roman"/>
          <w:snapToGrid w:val="0"/>
          <w:color w:val="auto"/>
          <w:kern w:val="0"/>
          <w:szCs w:val="21"/>
          <w:highlight w:val="none"/>
          <w:u w:val="none"/>
          <w:lang w:val="en-US" w:eastAsia="zh-CN"/>
        </w:rPr>
        <w:t xml:space="preserve">1年。    </w:t>
      </w:r>
    </w:p>
    <w:p w14:paraId="007E7304">
      <w:pPr>
        <w:pStyle w:val="3"/>
        <w:spacing w:before="100" w:after="100" w:line="460" w:lineRule="exact"/>
        <w:rPr>
          <w:rFonts w:ascii="宋体" w:hAnsi="宋体"/>
          <w:snapToGrid w:val="0"/>
          <w:color w:val="auto"/>
          <w:sz w:val="28"/>
          <w:szCs w:val="28"/>
          <w:highlight w:val="none"/>
        </w:rPr>
      </w:pPr>
      <w:bookmarkStart w:id="43" w:name="_Toc5240"/>
      <w:bookmarkStart w:id="44" w:name="_Toc224103301"/>
      <w:bookmarkStart w:id="45" w:name="_Toc287607730"/>
      <w:bookmarkStart w:id="46" w:name="_Toc287620669"/>
      <w:bookmarkStart w:id="47" w:name="_Toc277082538"/>
      <w:bookmarkStart w:id="48" w:name="_Toc430530418"/>
      <w:bookmarkStart w:id="49" w:name="_Toc19513"/>
      <w:bookmarkStart w:id="50" w:name="_Toc200359429"/>
      <w:bookmarkStart w:id="51" w:name="_Toc200359240"/>
      <w:bookmarkStart w:id="52" w:name="_Toc509218694"/>
      <w:bookmarkStart w:id="53" w:name="_Toc1052"/>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3"/>
      <w:bookmarkEnd w:id="44"/>
      <w:bookmarkEnd w:id="45"/>
      <w:bookmarkEnd w:id="46"/>
      <w:bookmarkEnd w:id="47"/>
      <w:bookmarkEnd w:id="48"/>
      <w:bookmarkEnd w:id="49"/>
      <w:bookmarkEnd w:id="50"/>
      <w:bookmarkEnd w:id="51"/>
      <w:bookmarkEnd w:id="52"/>
      <w:bookmarkEnd w:id="53"/>
    </w:p>
    <w:p w14:paraId="2C33B9F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1EEBEA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 xml:space="preserve"> </w:t>
      </w:r>
      <w:bookmarkStart w:id="54" w:name="OLE_LINK2"/>
      <w:r>
        <w:rPr>
          <w:rFonts w:hint="eastAsia" w:ascii="宋体" w:hAnsi="宋体"/>
          <w:snapToGrid w:val="0"/>
          <w:color w:val="auto"/>
          <w:kern w:val="0"/>
          <w:szCs w:val="21"/>
          <w:highlight w:val="none"/>
          <w:u w:val="single"/>
          <w:lang w:val="en-US" w:eastAsia="zh-CN"/>
        </w:rPr>
        <w:t>具备工商行政部门办法的有效的营业执照</w:t>
      </w:r>
      <w:r>
        <w:rPr>
          <w:rFonts w:hint="eastAsia" w:ascii="宋体" w:hAnsi="宋体"/>
          <w:snapToGrid w:val="0"/>
          <w:color w:val="auto"/>
          <w:kern w:val="0"/>
          <w:szCs w:val="21"/>
          <w:highlight w:val="none"/>
          <w:u w:val="single"/>
        </w:rPr>
        <w:t xml:space="preserve"> </w:t>
      </w:r>
      <w:bookmarkEnd w:id="54"/>
      <w:r>
        <w:rPr>
          <w:rFonts w:hint="eastAsia" w:ascii="宋体" w:hAnsi="宋体"/>
          <w:snapToGrid w:val="0"/>
          <w:color w:val="auto"/>
          <w:kern w:val="0"/>
          <w:szCs w:val="21"/>
          <w:highlight w:val="none"/>
        </w:rPr>
        <w:t>；</w:t>
      </w:r>
    </w:p>
    <w:p w14:paraId="31A38098">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还应在人员、设备、资金等方面具有相应的</w:t>
      </w:r>
      <w:r>
        <w:rPr>
          <w:rFonts w:hint="eastAsia" w:ascii="宋体" w:hAnsi="宋体"/>
          <w:snapToGrid w:val="0"/>
          <w:color w:val="auto"/>
          <w:kern w:val="0"/>
          <w:szCs w:val="21"/>
          <w:highlight w:val="none"/>
          <w:lang w:val="en-US" w:eastAsia="zh-CN"/>
        </w:rPr>
        <w:t>服务</w:t>
      </w:r>
      <w:r>
        <w:rPr>
          <w:rFonts w:hint="eastAsia" w:ascii="宋体" w:hAnsi="宋体"/>
          <w:snapToGrid w:val="0"/>
          <w:color w:val="auto"/>
          <w:kern w:val="0"/>
          <w:szCs w:val="21"/>
          <w:highlight w:val="none"/>
        </w:rPr>
        <w:t>能力，详见招标文件第二章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须知前附表第1.4.1项内容。</w:t>
      </w:r>
    </w:p>
    <w:p w14:paraId="5AB26C69">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 xml:space="preserve"> 不接受</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联合体投标。</w:t>
      </w:r>
    </w:p>
    <w:p w14:paraId="584F66F0">
      <w:pPr>
        <w:pStyle w:val="3"/>
        <w:spacing w:before="100" w:after="100" w:line="460" w:lineRule="exact"/>
        <w:rPr>
          <w:rFonts w:ascii="宋体" w:hAnsi="宋体"/>
          <w:snapToGrid w:val="0"/>
          <w:color w:val="auto"/>
          <w:sz w:val="28"/>
          <w:szCs w:val="28"/>
          <w:highlight w:val="none"/>
        </w:rPr>
      </w:pPr>
      <w:bookmarkStart w:id="55" w:name="_Toc430530419"/>
      <w:bookmarkStart w:id="56" w:name="_Toc287607731"/>
      <w:bookmarkStart w:id="57" w:name="_Toc200359241"/>
      <w:bookmarkStart w:id="58" w:name="_Toc10508"/>
      <w:bookmarkStart w:id="59" w:name="_Toc200359430"/>
      <w:bookmarkStart w:id="60" w:name="_Toc4182"/>
      <w:bookmarkStart w:id="61" w:name="_Toc277082539"/>
      <w:bookmarkStart w:id="62" w:name="_Toc224103302"/>
      <w:bookmarkStart w:id="63" w:name="_Toc13751"/>
      <w:bookmarkStart w:id="64" w:name="_Toc287620670"/>
      <w:bookmarkStart w:id="65"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5"/>
      <w:bookmarkEnd w:id="56"/>
      <w:bookmarkEnd w:id="57"/>
      <w:bookmarkEnd w:id="58"/>
      <w:bookmarkEnd w:id="59"/>
      <w:bookmarkEnd w:id="60"/>
      <w:bookmarkEnd w:id="61"/>
      <w:bookmarkEnd w:id="62"/>
      <w:bookmarkEnd w:id="63"/>
      <w:bookmarkEnd w:id="64"/>
      <w:bookmarkEnd w:id="65"/>
    </w:p>
    <w:p w14:paraId="02C6D07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27 </w:t>
      </w:r>
      <w:r>
        <w:rPr>
          <w:rFonts w:ascii="宋体" w:hAnsi="宋体"/>
          <w:snapToGrid w:val="0"/>
          <w:color w:val="auto"/>
          <w:kern w:val="0"/>
          <w:szCs w:val="21"/>
          <w:highlight w:val="none"/>
        </w:rPr>
        <w:t>日</w:t>
      </w:r>
      <w:r>
        <w:rPr>
          <w:rFonts w:ascii="宋体" w:hAnsi="宋体"/>
          <w:snapToGrid w:val="0"/>
          <w:color w:val="auto"/>
          <w:kern w:val="0"/>
          <w:szCs w:val="21"/>
          <w:highlight w:val="none"/>
        </w:rPr>
        <w:t>（北京时间，下同）起在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6" w:name="OLE_LINK14"/>
      <w:r>
        <w:rPr>
          <w:rFonts w:hint="eastAsia" w:ascii="宋体" w:hAnsi="宋体"/>
          <w:snapToGrid w:val="0"/>
          <w:color w:val="auto"/>
          <w:kern w:val="0"/>
          <w:szCs w:val="21"/>
          <w:highlight w:val="none"/>
          <w:lang w:eastAsia="zh-CN"/>
        </w:rPr>
        <w:t>重庆广阳湾生态城投资发展集团有限公司官网（http://cq-gyw.com/）</w:t>
      </w:r>
      <w:bookmarkEnd w:id="66"/>
      <w:r>
        <w:rPr>
          <w:rFonts w:ascii="宋体" w:hAnsi="宋体"/>
          <w:snapToGrid w:val="0"/>
          <w:color w:val="auto"/>
          <w:kern w:val="0"/>
          <w:szCs w:val="21"/>
          <w:highlight w:val="none"/>
        </w:rPr>
        <w:t>下载招标文件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工程量清单、图纸、澄清、修改、补充通知、最高限价通知等全部内容。不管下载与否都视为潜在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全部知晓有关招投标过程和全部内容。</w:t>
      </w:r>
    </w:p>
    <w:p w14:paraId="46271C5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提问时间从本公告发布至（北京时间）前</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u w:val="none"/>
          <w:lang w:val="en-US" w:eastAsia="zh-CN"/>
        </w:rPr>
        <w:t>前，向代理机构或比选人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rPr>
        <w:t>。</w:t>
      </w:r>
    </w:p>
    <w:p w14:paraId="61D598C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5 </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7" w:name="OLE_LINK15"/>
      <w:r>
        <w:rPr>
          <w:rFonts w:hint="eastAsia" w:ascii="宋体" w:hAnsi="宋体"/>
          <w:snapToGrid w:val="0"/>
          <w:color w:val="auto"/>
          <w:kern w:val="0"/>
          <w:szCs w:val="21"/>
          <w:highlight w:val="none"/>
          <w:lang w:eastAsia="zh-CN"/>
        </w:rPr>
        <w:t>重庆广阳湾生态城投资发展集团有限公司官网（http://cq-gyw.com/）</w:t>
      </w:r>
      <w:bookmarkEnd w:id="67"/>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63E87047">
      <w:pPr>
        <w:pStyle w:val="3"/>
        <w:spacing w:before="100" w:after="100" w:line="460" w:lineRule="exact"/>
        <w:rPr>
          <w:rFonts w:ascii="宋体" w:hAnsi="宋体"/>
          <w:snapToGrid w:val="0"/>
          <w:color w:val="auto"/>
          <w:sz w:val="28"/>
          <w:szCs w:val="28"/>
          <w:highlight w:val="none"/>
        </w:rPr>
      </w:pPr>
      <w:bookmarkStart w:id="68" w:name="_Toc287620671"/>
      <w:bookmarkStart w:id="69" w:name="_Toc28449"/>
      <w:bookmarkStart w:id="70" w:name="_Toc509218696"/>
      <w:bookmarkStart w:id="71" w:name="_Toc430530420"/>
      <w:bookmarkStart w:id="72" w:name="_Toc277082540"/>
      <w:bookmarkStart w:id="73" w:name="_Toc3893"/>
      <w:bookmarkStart w:id="74" w:name="_Toc287607732"/>
      <w:bookmarkStart w:id="75" w:name="_Toc11595"/>
      <w:bookmarkStart w:id="76" w:name="_Toc200359431"/>
      <w:bookmarkStart w:id="77" w:name="_Toc224103303"/>
      <w:bookmarkStart w:id="78" w:name="_Toc200359242"/>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8"/>
      <w:bookmarkEnd w:id="69"/>
      <w:bookmarkEnd w:id="70"/>
      <w:bookmarkEnd w:id="71"/>
      <w:bookmarkEnd w:id="72"/>
      <w:bookmarkEnd w:id="73"/>
      <w:bookmarkEnd w:id="74"/>
      <w:bookmarkEnd w:id="75"/>
      <w:bookmarkEnd w:id="76"/>
      <w:bookmarkEnd w:id="77"/>
      <w:bookmarkEnd w:id="78"/>
    </w:p>
    <w:p w14:paraId="237DDE4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11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bookmarkStart w:id="79" w:name="OLE_LINK4"/>
      <w:r>
        <w:rPr>
          <w:rFonts w:hint="eastAsia" w:ascii="宋体" w:hAnsi="宋体"/>
          <w:snapToGrid w:val="0"/>
          <w:color w:val="auto"/>
          <w:kern w:val="0"/>
          <w:szCs w:val="21"/>
          <w:highlight w:val="none"/>
          <w:u w:val="single"/>
          <w:lang w:eastAsia="zh-CN"/>
        </w:rPr>
        <w:t>重庆得皓工程项目管理咨询有限公司 会议室（重庆市南岸区通江大道214号2栋4单元4-9 ）</w:t>
      </w:r>
      <w:bookmarkEnd w:id="7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2A616B9">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14:paraId="746DE0CB">
      <w:pPr>
        <w:autoSpaceDE w:val="0"/>
        <w:autoSpaceDN w:val="0"/>
        <w:adjustRightInd w:val="0"/>
        <w:snapToGrid w:val="0"/>
        <w:spacing w:line="450" w:lineRule="exact"/>
        <w:ind w:firstLine="422" w:firstLineChars="200"/>
        <w:rPr>
          <w:rFonts w:hint="eastAsia" w:ascii="宋体" w:hAnsi="宋体" w:eastAsia="宋体"/>
          <w:b/>
          <w:bCs/>
          <w:snapToGrid w:val="0"/>
          <w:color w:val="auto"/>
          <w:kern w:val="0"/>
          <w:szCs w:val="21"/>
          <w:highlight w:val="none"/>
          <w:lang w:val="en-US" w:eastAsia="zh-CN"/>
        </w:rPr>
      </w:pPr>
      <w:r>
        <w:rPr>
          <w:rFonts w:hint="eastAsia" w:ascii="宋体" w:hAnsi="宋体"/>
          <w:b/>
          <w:bCs/>
          <w:snapToGrid w:val="0"/>
          <w:color w:val="auto"/>
          <w:kern w:val="0"/>
          <w:szCs w:val="21"/>
          <w:highlight w:val="none"/>
          <w:lang w:val="en-US" w:eastAsia="zh-CN"/>
        </w:rPr>
        <w:t>注：本项目采取线上线下相结合的方式进行竞选报价，竞选人须在报价截止时间（网上报价起止时间以行采家网页公告时间为准）前完成行采家平台网上报价及现场</w:t>
      </w:r>
      <w:bookmarkStart w:id="80" w:name="OLE_LINK12"/>
      <w:r>
        <w:rPr>
          <w:rFonts w:hint="eastAsia" w:ascii="宋体" w:hAnsi="宋体"/>
          <w:b/>
          <w:bCs/>
          <w:snapToGrid w:val="0"/>
          <w:color w:val="auto"/>
          <w:kern w:val="0"/>
          <w:szCs w:val="21"/>
          <w:highlight w:val="none"/>
          <w:lang w:val="en-US" w:eastAsia="zh-CN"/>
        </w:rPr>
        <w:t>竞选文件</w:t>
      </w:r>
      <w:bookmarkEnd w:id="80"/>
      <w:r>
        <w:rPr>
          <w:rFonts w:hint="eastAsia" w:ascii="宋体" w:hAnsi="宋体"/>
          <w:b/>
          <w:bCs/>
          <w:snapToGrid w:val="0"/>
          <w:color w:val="auto"/>
          <w:kern w:val="0"/>
          <w:szCs w:val="21"/>
          <w:highlight w:val="none"/>
          <w:lang w:val="en-US" w:eastAsia="zh-CN"/>
        </w:rPr>
        <w:t>的递交，线上线下竞选总报价须保持一致，报价截止时间止未在行采家上发起报价的，其竞选文件不予受理。</w:t>
      </w:r>
    </w:p>
    <w:p w14:paraId="616CFEBE">
      <w:pPr>
        <w:pStyle w:val="3"/>
        <w:spacing w:before="100" w:after="100" w:line="460" w:lineRule="exact"/>
        <w:rPr>
          <w:rFonts w:ascii="宋体" w:hAnsi="宋体"/>
          <w:snapToGrid w:val="0"/>
          <w:color w:val="auto"/>
          <w:sz w:val="28"/>
          <w:szCs w:val="28"/>
          <w:highlight w:val="none"/>
        </w:rPr>
      </w:pPr>
      <w:bookmarkStart w:id="81" w:name="_Toc287607733"/>
      <w:bookmarkStart w:id="82" w:name="_Toc430530421"/>
      <w:bookmarkStart w:id="83" w:name="_Toc277082541"/>
      <w:bookmarkStart w:id="84" w:name="_Toc224103304"/>
      <w:bookmarkStart w:id="85" w:name="_Toc8166"/>
      <w:bookmarkStart w:id="86" w:name="_Toc9905"/>
      <w:bookmarkStart w:id="87" w:name="_Toc200359432"/>
      <w:bookmarkStart w:id="88" w:name="_Toc19071"/>
      <w:bookmarkStart w:id="89" w:name="_Toc509218697"/>
      <w:bookmarkStart w:id="90" w:name="_Toc287620672"/>
      <w:bookmarkStart w:id="91" w:name="_Toc200359243"/>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81"/>
      <w:bookmarkEnd w:id="82"/>
      <w:bookmarkEnd w:id="83"/>
      <w:bookmarkEnd w:id="84"/>
      <w:bookmarkEnd w:id="85"/>
      <w:bookmarkEnd w:id="86"/>
      <w:bookmarkEnd w:id="87"/>
      <w:bookmarkEnd w:id="88"/>
      <w:bookmarkEnd w:id="89"/>
      <w:bookmarkEnd w:id="90"/>
      <w:bookmarkEnd w:id="91"/>
    </w:p>
    <w:p w14:paraId="54F08132">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比选公告同时</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行采家(https://www.gec123.com/）</w:t>
      </w:r>
      <w:r>
        <w:rPr>
          <w:rFonts w:hint="eastAsia" w:ascii="宋体" w:hAnsi="宋体"/>
          <w:snapToGrid w:val="0"/>
          <w:color w:val="auto"/>
          <w:kern w:val="0"/>
          <w:szCs w:val="21"/>
          <w:highlight w:val="none"/>
          <w:u w:val="single"/>
          <w:lang w:eastAsia="zh-CN"/>
        </w:rPr>
        <w:t>、重庆广阳湾生态城投资发展集团有限公司官网（http://cq-gyw.com/）</w:t>
      </w:r>
      <w:r>
        <w:rPr>
          <w:rFonts w:ascii="宋体" w:hAnsi="宋体"/>
          <w:snapToGrid w:val="0"/>
          <w:color w:val="auto"/>
          <w:kern w:val="0"/>
          <w:szCs w:val="21"/>
          <w:highlight w:val="none"/>
        </w:rPr>
        <w:t>上发布。</w:t>
      </w:r>
    </w:p>
    <w:p w14:paraId="6D2350FF">
      <w:pPr>
        <w:pStyle w:val="3"/>
        <w:spacing w:before="100" w:after="100" w:line="460" w:lineRule="exact"/>
        <w:rPr>
          <w:rFonts w:ascii="宋体" w:hAnsi="宋体"/>
          <w:snapToGrid w:val="0"/>
          <w:color w:val="auto"/>
          <w:sz w:val="28"/>
          <w:szCs w:val="28"/>
          <w:highlight w:val="none"/>
        </w:rPr>
      </w:pPr>
      <w:bookmarkStart w:id="92" w:name="_Toc31352"/>
      <w:bookmarkStart w:id="93" w:name="_Toc14240"/>
      <w:bookmarkStart w:id="94" w:name="_Toc287607734"/>
      <w:bookmarkStart w:id="95" w:name="_Toc287620673"/>
      <w:bookmarkStart w:id="96" w:name="_Toc769"/>
      <w:bookmarkStart w:id="97" w:name="_Toc18976"/>
      <w:bookmarkStart w:id="98" w:name="_Toc224103305"/>
      <w:bookmarkStart w:id="99" w:name="_Toc277082542"/>
      <w:bookmarkStart w:id="100" w:name="_Toc430530422"/>
      <w:bookmarkStart w:id="101" w:name="_Toc50921869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92"/>
      <w:bookmarkEnd w:id="93"/>
      <w:bookmarkStart w:id="102" w:name="_Toc589"/>
      <w:r>
        <w:rPr>
          <w:rFonts w:ascii="宋体" w:hAnsi="宋体"/>
          <w:snapToGrid w:val="0"/>
          <w:color w:val="auto"/>
          <w:sz w:val="28"/>
          <w:szCs w:val="28"/>
          <w:highlight w:val="none"/>
        </w:rPr>
        <w:t>联系方式</w:t>
      </w:r>
      <w:bookmarkEnd w:id="94"/>
      <w:bookmarkEnd w:id="95"/>
      <w:bookmarkEnd w:id="96"/>
      <w:bookmarkEnd w:id="97"/>
      <w:bookmarkEnd w:id="98"/>
      <w:bookmarkEnd w:id="99"/>
      <w:bookmarkEnd w:id="100"/>
      <w:bookmarkEnd w:id="101"/>
      <w:bookmarkEnd w:id="102"/>
    </w:p>
    <w:p w14:paraId="4E6FE1C4">
      <w:pPr>
        <w:tabs>
          <w:tab w:val="left" w:pos="5140"/>
          <w:tab w:val="left" w:pos="8520"/>
        </w:tabs>
        <w:autoSpaceDE w:val="0"/>
        <w:autoSpaceDN w:val="0"/>
        <w:adjustRightInd w:val="0"/>
        <w:snapToGrid w:val="0"/>
        <w:spacing w:line="450" w:lineRule="exact"/>
        <w:ind w:left="5250" w:hanging="5250" w:hangingChars="2500"/>
        <w:jc w:val="left"/>
        <w:rPr>
          <w:rFonts w:hint="eastAsia" w:ascii="宋体" w:hAnsi="宋体"/>
          <w:snapToGrid w:val="0"/>
          <w:color w:val="auto"/>
          <w:kern w:val="0"/>
          <w:szCs w:val="21"/>
          <w:highlight w:val="none"/>
          <w:u w:val="none"/>
          <w:lang w:eastAsia="zh-CN"/>
        </w:rPr>
      </w:pPr>
      <w:bookmarkStart w:id="103" w:name="_Toc287620683"/>
      <w:bookmarkStart w:id="104" w:name="_Toc287607744"/>
      <w:bookmarkStart w:id="105" w:name="_Toc224103315"/>
      <w:bookmarkStart w:id="106" w:name="_Toc32148"/>
      <w:bookmarkStart w:id="107" w:name="_Toc430530432"/>
      <w:r>
        <w:rPr>
          <w:rFonts w:hint="eastAsia" w:ascii="宋体" w:hAnsi="宋体"/>
          <w:snapToGrid w:val="0"/>
          <w:color w:val="auto"/>
          <w:kern w:val="0"/>
          <w:szCs w:val="21"/>
          <w:highlight w:val="none"/>
          <w:u w:val="none"/>
          <w:lang w:val="en-US" w:eastAsia="zh-CN"/>
        </w:rPr>
        <w:t>比选</w:t>
      </w:r>
      <w:r>
        <w:rPr>
          <w:rFonts w:ascii="宋体" w:hAnsi="宋体"/>
          <w:snapToGrid w:val="0"/>
          <w:color w:val="auto"/>
          <w:kern w:val="0"/>
          <w:szCs w:val="21"/>
          <w:highlight w:val="none"/>
          <w:u w:val="none"/>
        </w:rPr>
        <w:t>人：</w:t>
      </w:r>
      <w:r>
        <w:rPr>
          <w:rFonts w:hint="eastAsia" w:ascii="宋体" w:hAnsi="宋体"/>
          <w:snapToGrid w:val="0"/>
          <w:color w:val="auto"/>
          <w:kern w:val="0"/>
          <w:szCs w:val="21"/>
          <w:highlight w:val="none"/>
          <w:u w:val="none"/>
          <w:lang w:eastAsia="zh-CN"/>
        </w:rPr>
        <w:t>重庆广阳湾生态城投资发展集团有限公司</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比选</w:t>
      </w:r>
      <w:r>
        <w:rPr>
          <w:rFonts w:ascii="宋体" w:hAnsi="宋体"/>
          <w:snapToGrid w:val="0"/>
          <w:color w:val="auto"/>
          <w:kern w:val="0"/>
          <w:szCs w:val="21"/>
          <w:highlight w:val="none"/>
          <w:u w:val="none"/>
        </w:rPr>
        <w:t>代理机构</w:t>
      </w:r>
      <w:r>
        <w:rPr>
          <w:rFonts w:hint="eastAsia" w:ascii="宋体" w:hAnsi="宋体"/>
          <w:snapToGrid w:val="0"/>
          <w:color w:val="auto"/>
          <w:kern w:val="0"/>
          <w:szCs w:val="21"/>
          <w:highlight w:val="none"/>
          <w:u w:val="none"/>
          <w:lang w:eastAsia="zh-CN"/>
        </w:rPr>
        <w:t xml:space="preserve">：重庆得皓工程项目管理咨询有限公司 </w:t>
      </w:r>
    </w:p>
    <w:p w14:paraId="2F8D6D92">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u w:val="none"/>
          <w:lang w:eastAsia="zh-CN"/>
        </w:rPr>
      </w:pPr>
      <w:r>
        <w:rPr>
          <w:rFonts w:ascii="宋体" w:hAnsi="宋体"/>
          <w:snapToGrid w:val="0"/>
          <w:color w:val="auto"/>
          <w:kern w:val="0"/>
          <w:szCs w:val="21"/>
          <w:highlight w:val="none"/>
          <w:u w:val="none"/>
        </w:rPr>
        <w:t xml:space="preserve">地址： </w:t>
      </w:r>
      <w:r>
        <w:rPr>
          <w:rFonts w:hint="eastAsia" w:ascii="宋体" w:hAnsi="宋体"/>
          <w:snapToGrid w:val="0"/>
          <w:color w:val="auto"/>
          <w:kern w:val="0"/>
          <w:szCs w:val="21"/>
          <w:highlight w:val="none"/>
          <w:u w:val="none"/>
        </w:rPr>
        <w:t>重庆市南岸区茶园江桥路一号附1号</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地址：</w:t>
      </w:r>
      <w:r>
        <w:rPr>
          <w:rFonts w:hint="eastAsia" w:ascii="宋体" w:hAnsi="宋体"/>
          <w:snapToGrid w:val="0"/>
          <w:color w:val="auto"/>
          <w:kern w:val="0"/>
          <w:position w:val="-3"/>
          <w:szCs w:val="21"/>
          <w:highlight w:val="none"/>
          <w:u w:val="none"/>
          <w:lang w:eastAsia="zh-CN"/>
        </w:rPr>
        <w:t xml:space="preserve">重庆市南岸区通江大道214号4-9 </w:t>
      </w:r>
    </w:p>
    <w:p w14:paraId="642C7892">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val="en-US" w:eastAsia="zh-CN"/>
        </w:rPr>
        <w:t>唐菲</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eastAsia="zh-CN"/>
        </w:rPr>
        <w:t>田</w:t>
      </w:r>
      <w:r>
        <w:rPr>
          <w:rFonts w:hint="eastAsia" w:ascii="宋体" w:hAnsi="宋体"/>
          <w:snapToGrid w:val="0"/>
          <w:color w:val="auto"/>
          <w:kern w:val="0"/>
          <w:szCs w:val="21"/>
          <w:highlight w:val="none"/>
          <w:u w:val="none"/>
          <w:lang w:val="en-US" w:eastAsia="zh-CN"/>
        </w:rPr>
        <w:t>丹</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6D3FCF79">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val="en-US" w:eastAsia="zh-CN"/>
        </w:rPr>
        <w:t>023-62823880</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eastAsia="zh-CN"/>
        </w:rPr>
        <w:t xml:space="preserve">023-62466322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22D5F129">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5E426F36">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02D8EBBE">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27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bookmarkEnd w:id="541"/>
    <w:p w14:paraId="4756FCAA">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0EC3176A">
      <w:pPr>
        <w:pStyle w:val="2"/>
        <w:spacing w:line="360" w:lineRule="auto"/>
        <w:jc w:val="center"/>
        <w:rPr>
          <w:rFonts w:ascii="宋体" w:hAnsi="宋体"/>
          <w:bCs w:val="0"/>
          <w:snapToGrid w:val="0"/>
          <w:color w:val="auto"/>
          <w:kern w:val="0"/>
          <w:highlight w:val="none"/>
        </w:rPr>
      </w:pPr>
      <w:bookmarkStart w:id="108" w:name="_Toc28579"/>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103"/>
      <w:bookmarkEnd w:id="104"/>
      <w:bookmarkEnd w:id="105"/>
      <w:bookmarkEnd w:id="106"/>
      <w:bookmarkEnd w:id="107"/>
      <w:bookmarkEnd w:id="108"/>
      <w:bookmarkStart w:id="109" w:name="_Toc287620684"/>
      <w:bookmarkStart w:id="110" w:name="_Toc430530433"/>
      <w:bookmarkStart w:id="111" w:name="_Toc277082551"/>
      <w:bookmarkStart w:id="112" w:name="_Toc287607745"/>
      <w:bookmarkStart w:id="113" w:name="_Toc224103316"/>
    </w:p>
    <w:p w14:paraId="2BF4224B">
      <w:pPr>
        <w:pStyle w:val="3"/>
        <w:spacing w:before="100" w:after="100" w:line="360" w:lineRule="auto"/>
        <w:rPr>
          <w:rFonts w:ascii="宋体" w:hAnsi="宋体"/>
          <w:color w:val="auto"/>
          <w:highlight w:val="none"/>
        </w:rPr>
      </w:pPr>
      <w:bookmarkStart w:id="114" w:name="_Toc21400"/>
      <w:bookmarkStart w:id="115" w:name="_Toc8005"/>
      <w:bookmarkStart w:id="116" w:name="_Toc31303"/>
      <w:bookmarkStart w:id="117" w:name="_Toc509218708"/>
      <w:r>
        <w:rPr>
          <w:rFonts w:hint="eastAsia" w:ascii="宋体" w:hAnsi="宋体"/>
          <w:color w:val="auto"/>
          <w:highlight w:val="none"/>
          <w:lang w:eastAsia="zh-CN"/>
        </w:rPr>
        <w:t>竞选人</w:t>
      </w:r>
      <w:r>
        <w:rPr>
          <w:rFonts w:hint="eastAsia" w:ascii="宋体" w:hAnsi="宋体"/>
          <w:color w:val="auto"/>
          <w:highlight w:val="none"/>
        </w:rPr>
        <w:t>须知前附表</w:t>
      </w:r>
      <w:bookmarkEnd w:id="109"/>
      <w:bookmarkEnd w:id="110"/>
      <w:bookmarkEnd w:id="111"/>
      <w:bookmarkEnd w:id="112"/>
      <w:bookmarkEnd w:id="113"/>
      <w:bookmarkEnd w:id="114"/>
      <w:bookmarkEnd w:id="115"/>
      <w:bookmarkEnd w:id="116"/>
      <w:bookmarkEnd w:id="117"/>
    </w:p>
    <w:p w14:paraId="016F311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6847F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6492685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078B6436">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7B3DD576">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0D50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F477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3F6773C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78A5C6E8">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重庆广阳湾生态城投资发展集团有限公司</w:t>
            </w:r>
          </w:p>
          <w:p w14:paraId="2EB5F07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地址：重庆市南岸区江桥路一号附1号</w:t>
            </w:r>
          </w:p>
          <w:p w14:paraId="3764F997">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唐菲</w:t>
            </w:r>
          </w:p>
          <w:p w14:paraId="061431E7">
            <w:pPr>
              <w:spacing w:line="400" w:lineRule="exact"/>
              <w:rPr>
                <w:rFonts w:ascii="宋体" w:hAnsi="宋体"/>
                <w:color w:val="auto"/>
                <w:kern w:val="0"/>
                <w:szCs w:val="21"/>
                <w:highlight w:val="none"/>
              </w:rPr>
            </w:pPr>
            <w:r>
              <w:rPr>
                <w:rFonts w:hint="eastAsia" w:ascii="宋体" w:hAnsi="宋体" w:eastAsia="宋体" w:cs="宋体"/>
                <w:color w:val="auto"/>
                <w:szCs w:val="21"/>
                <w:highlight w:val="none"/>
              </w:rPr>
              <w:t>电话 ：</w:t>
            </w:r>
            <w:r>
              <w:rPr>
                <w:rFonts w:hint="eastAsia" w:ascii="宋体" w:hAnsi="宋体" w:cs="宋体"/>
                <w:color w:val="auto"/>
                <w:szCs w:val="21"/>
                <w:highlight w:val="none"/>
                <w:lang w:eastAsia="zh-CN"/>
              </w:rPr>
              <w:t>023-62823880</w:t>
            </w:r>
            <w:r>
              <w:rPr>
                <w:rFonts w:hint="eastAsia" w:ascii="宋体" w:hAnsi="宋体" w:eastAsia="宋体" w:cs="宋体"/>
                <w:color w:val="auto"/>
                <w:szCs w:val="21"/>
                <w:highlight w:val="none"/>
              </w:rPr>
              <w:t xml:space="preserve">  </w:t>
            </w:r>
          </w:p>
        </w:tc>
      </w:tr>
      <w:tr w14:paraId="670CC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4453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23276329">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16CB767D">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 xml:space="preserve">重庆得皓工程项目管理咨询有限公司  </w:t>
            </w:r>
          </w:p>
          <w:p w14:paraId="063C2074">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地址：重庆市南岸区通江大道214号4-9</w:t>
            </w:r>
          </w:p>
          <w:p w14:paraId="1F0BCB63">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联系人：田丹  </w:t>
            </w:r>
          </w:p>
          <w:p w14:paraId="781B339D">
            <w:pPr>
              <w:spacing w:line="400" w:lineRule="exact"/>
              <w:rPr>
                <w:rFonts w:hint="eastAsia" w:ascii="宋体" w:hAnsi="宋体" w:eastAsia="宋体"/>
                <w:color w:val="auto"/>
                <w:kern w:val="0"/>
                <w:szCs w:val="21"/>
                <w:highlight w:val="none"/>
                <w:lang w:eastAsia="zh-CN"/>
              </w:rPr>
            </w:pPr>
            <w:r>
              <w:rPr>
                <w:rFonts w:hint="eastAsia" w:ascii="宋体" w:hAnsi="宋体" w:cs="宋体"/>
                <w:color w:val="auto"/>
                <w:szCs w:val="21"/>
                <w:highlight w:val="none"/>
                <w:lang w:eastAsia="zh-CN"/>
              </w:rPr>
              <w:t xml:space="preserve">电话：023-62466322     </w:t>
            </w:r>
          </w:p>
        </w:tc>
      </w:tr>
      <w:tr w14:paraId="4F221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DE2B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478A0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F343A7F">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广阳镇部分区域土地管护  </w:t>
            </w:r>
          </w:p>
        </w:tc>
      </w:tr>
      <w:tr w14:paraId="1FF02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04F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C92461B">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服务地点</w:t>
            </w:r>
          </w:p>
        </w:tc>
        <w:tc>
          <w:tcPr>
            <w:tcW w:w="6490" w:type="dxa"/>
            <w:vAlign w:val="center"/>
          </w:tcPr>
          <w:p w14:paraId="26319801">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重庆市南岸区</w:t>
            </w:r>
            <w:r>
              <w:rPr>
                <w:rFonts w:hint="eastAsia" w:ascii="宋体" w:hAnsi="宋体"/>
                <w:snapToGrid w:val="0"/>
                <w:color w:val="auto"/>
                <w:kern w:val="0"/>
                <w:szCs w:val="21"/>
                <w:highlight w:val="none"/>
                <w:lang w:val="en-US" w:eastAsia="zh-CN"/>
              </w:rPr>
              <w:t>茶园经开区</w:t>
            </w:r>
            <w:r>
              <w:rPr>
                <w:rFonts w:hint="eastAsia" w:ascii="宋体" w:hAnsi="宋体"/>
                <w:snapToGrid w:val="0"/>
                <w:color w:val="auto"/>
                <w:kern w:val="0"/>
                <w:szCs w:val="21"/>
                <w:highlight w:val="none"/>
                <w:u w:val="none"/>
                <w:lang w:eastAsia="zh-CN"/>
              </w:rPr>
              <w:t>。</w:t>
            </w:r>
          </w:p>
        </w:tc>
      </w:tr>
      <w:tr w14:paraId="74634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F87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121F87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23B803E3">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p>
        </w:tc>
      </w:tr>
      <w:tr w14:paraId="48D34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C0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F68F4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DB6D8B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357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27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0E8101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5DF7B7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F415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D9667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6E9B88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490" w:type="dxa"/>
            <w:vAlign w:val="center"/>
          </w:tcPr>
          <w:p w14:paraId="6F4E0A3E">
            <w:pPr>
              <w:snapToGrid w:val="0"/>
              <w:spacing w:line="400" w:lineRule="exact"/>
              <w:ind w:firstLine="420" w:firstLineChars="200"/>
              <w:rPr>
                <w:rFonts w:ascii="宋体" w:hAnsi="宋体"/>
                <w:i/>
                <w:color w:val="auto"/>
                <w:szCs w:val="21"/>
                <w:highlight w:val="none"/>
              </w:rPr>
            </w:pPr>
            <w:r>
              <w:rPr>
                <w:rFonts w:hint="eastAsia" w:ascii="宋体" w:hAnsi="宋体" w:cs="Times New Roman"/>
                <w:color w:val="auto"/>
                <w:szCs w:val="21"/>
                <w:highlight w:val="none"/>
              </w:rPr>
              <w:t>负责履行土地管护职责，负责土地管护具体工作：包括但不限于各类现场问题协调、处置，如非法侵占、乱倾乱倒、安全管理、信访投诉、图斑整改等。</w:t>
            </w:r>
          </w:p>
        </w:tc>
      </w:tr>
      <w:tr w14:paraId="6E23D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A750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8FDC1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tc>
        <w:tc>
          <w:tcPr>
            <w:tcW w:w="6490" w:type="dxa"/>
            <w:vAlign w:val="center"/>
          </w:tcPr>
          <w:p w14:paraId="1D076CD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工期：</w:t>
            </w:r>
            <w:r>
              <w:rPr>
                <w:rFonts w:hint="eastAsia" w:ascii="宋体" w:hAnsi="宋体" w:cs="Times New Roman"/>
                <w:snapToGrid w:val="0"/>
                <w:color w:val="auto"/>
                <w:kern w:val="0"/>
                <w:szCs w:val="21"/>
                <w:highlight w:val="none"/>
                <w:u w:val="none"/>
                <w:lang w:val="en-US" w:eastAsia="zh-CN"/>
              </w:rPr>
              <w:t>1年</w:t>
            </w:r>
            <w:r>
              <w:rPr>
                <w:rFonts w:hint="eastAsia" w:ascii="宋体" w:hAnsi="宋体" w:cs="Times New Roman"/>
                <w:snapToGrid w:val="0"/>
                <w:color w:val="auto"/>
                <w:kern w:val="0"/>
                <w:szCs w:val="21"/>
                <w:highlight w:val="none"/>
                <w:u w:val="none"/>
                <w:lang w:eastAsia="zh-CN"/>
              </w:rPr>
              <w:t>。</w:t>
            </w:r>
          </w:p>
        </w:tc>
      </w:tr>
      <w:tr w14:paraId="49C50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A249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5AE77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3DF0986">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以</w:t>
            </w:r>
            <w:r>
              <w:rPr>
                <w:rFonts w:hint="eastAsia" w:ascii="宋体" w:hAnsi="宋体"/>
                <w:color w:val="auto"/>
                <w:szCs w:val="21"/>
                <w:highlight w:val="none"/>
              </w:rPr>
              <w:t>符合</w:t>
            </w:r>
            <w:r>
              <w:rPr>
                <w:rFonts w:hint="eastAsia" w:ascii="宋体" w:hAnsi="宋体"/>
                <w:color w:val="auto"/>
                <w:szCs w:val="21"/>
                <w:highlight w:val="none"/>
                <w:lang w:eastAsia="zh-CN"/>
              </w:rPr>
              <w:t>招标人要求为准。</w:t>
            </w:r>
          </w:p>
        </w:tc>
      </w:tr>
      <w:tr w14:paraId="3750E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335" w:type="dxa"/>
            <w:vAlign w:val="center"/>
          </w:tcPr>
          <w:p w14:paraId="358D57F9">
            <w:pPr>
              <w:snapToGrid w:val="0"/>
              <w:spacing w:line="400" w:lineRule="exact"/>
              <w:jc w:val="center"/>
              <w:rPr>
                <w:rFonts w:ascii="宋体" w:hAnsi="宋体"/>
                <w:color w:val="auto"/>
                <w:kern w:val="0"/>
                <w:szCs w:val="21"/>
                <w:highlight w:val="none"/>
              </w:rPr>
            </w:pPr>
          </w:p>
          <w:p w14:paraId="6956749C">
            <w:pPr>
              <w:snapToGrid w:val="0"/>
              <w:spacing w:line="400" w:lineRule="exact"/>
              <w:jc w:val="center"/>
              <w:rPr>
                <w:rFonts w:ascii="宋体" w:hAnsi="宋体"/>
                <w:color w:val="auto"/>
                <w:kern w:val="0"/>
                <w:szCs w:val="21"/>
                <w:highlight w:val="none"/>
              </w:rPr>
            </w:pPr>
          </w:p>
          <w:p w14:paraId="16EA3FFC">
            <w:pPr>
              <w:snapToGrid w:val="0"/>
              <w:spacing w:line="400" w:lineRule="exact"/>
              <w:jc w:val="center"/>
              <w:rPr>
                <w:rFonts w:ascii="宋体" w:hAnsi="宋体"/>
                <w:color w:val="auto"/>
                <w:kern w:val="0"/>
                <w:szCs w:val="21"/>
                <w:highlight w:val="none"/>
              </w:rPr>
            </w:pPr>
          </w:p>
          <w:p w14:paraId="1F807FF7">
            <w:pPr>
              <w:snapToGrid w:val="0"/>
              <w:spacing w:line="400" w:lineRule="exact"/>
              <w:jc w:val="center"/>
              <w:rPr>
                <w:rFonts w:ascii="宋体" w:hAnsi="宋体"/>
                <w:color w:val="auto"/>
                <w:kern w:val="0"/>
                <w:szCs w:val="21"/>
                <w:highlight w:val="none"/>
              </w:rPr>
            </w:pPr>
          </w:p>
          <w:p w14:paraId="2AA49D4F">
            <w:pPr>
              <w:snapToGrid w:val="0"/>
              <w:spacing w:line="400" w:lineRule="exact"/>
              <w:jc w:val="center"/>
              <w:rPr>
                <w:rFonts w:ascii="宋体" w:hAnsi="宋体"/>
                <w:color w:val="auto"/>
                <w:kern w:val="0"/>
                <w:szCs w:val="21"/>
                <w:highlight w:val="none"/>
              </w:rPr>
            </w:pPr>
          </w:p>
          <w:p w14:paraId="379786A3">
            <w:pPr>
              <w:snapToGrid w:val="0"/>
              <w:spacing w:line="400" w:lineRule="exact"/>
              <w:jc w:val="center"/>
              <w:rPr>
                <w:rFonts w:ascii="宋体" w:hAnsi="宋体"/>
                <w:color w:val="auto"/>
                <w:kern w:val="0"/>
                <w:szCs w:val="21"/>
                <w:highlight w:val="none"/>
              </w:rPr>
            </w:pPr>
          </w:p>
          <w:p w14:paraId="76DC88E8">
            <w:pPr>
              <w:snapToGrid w:val="0"/>
              <w:spacing w:line="400" w:lineRule="exact"/>
              <w:jc w:val="center"/>
              <w:rPr>
                <w:rFonts w:ascii="宋体" w:hAnsi="宋体"/>
                <w:color w:val="auto"/>
                <w:kern w:val="0"/>
                <w:szCs w:val="21"/>
                <w:highlight w:val="none"/>
              </w:rPr>
            </w:pPr>
          </w:p>
          <w:p w14:paraId="3F9079F4">
            <w:pPr>
              <w:snapToGrid w:val="0"/>
              <w:spacing w:line="400" w:lineRule="exact"/>
              <w:jc w:val="center"/>
              <w:rPr>
                <w:rFonts w:ascii="宋体" w:hAnsi="宋体"/>
                <w:color w:val="auto"/>
                <w:kern w:val="0"/>
                <w:szCs w:val="21"/>
                <w:highlight w:val="none"/>
              </w:rPr>
            </w:pPr>
          </w:p>
          <w:p w14:paraId="72F2E670">
            <w:pPr>
              <w:snapToGrid w:val="0"/>
              <w:spacing w:line="400" w:lineRule="exact"/>
              <w:jc w:val="center"/>
              <w:rPr>
                <w:rFonts w:ascii="宋体" w:hAnsi="宋体"/>
                <w:color w:val="auto"/>
                <w:kern w:val="0"/>
                <w:szCs w:val="21"/>
                <w:highlight w:val="none"/>
              </w:rPr>
            </w:pPr>
          </w:p>
          <w:p w14:paraId="5F405B9B">
            <w:pPr>
              <w:snapToGrid w:val="0"/>
              <w:spacing w:line="400" w:lineRule="exact"/>
              <w:jc w:val="center"/>
              <w:rPr>
                <w:rFonts w:ascii="宋体" w:hAnsi="宋体"/>
                <w:color w:val="auto"/>
                <w:kern w:val="0"/>
                <w:szCs w:val="21"/>
                <w:highlight w:val="none"/>
              </w:rPr>
            </w:pPr>
          </w:p>
          <w:p w14:paraId="0AC396FA">
            <w:pPr>
              <w:snapToGrid w:val="0"/>
              <w:spacing w:line="400" w:lineRule="exact"/>
              <w:jc w:val="center"/>
              <w:rPr>
                <w:rFonts w:ascii="宋体" w:hAnsi="宋体"/>
                <w:color w:val="auto"/>
                <w:kern w:val="0"/>
                <w:szCs w:val="21"/>
                <w:highlight w:val="none"/>
              </w:rPr>
            </w:pPr>
          </w:p>
          <w:p w14:paraId="3EF0D338">
            <w:pPr>
              <w:snapToGrid w:val="0"/>
              <w:spacing w:line="400" w:lineRule="exact"/>
              <w:jc w:val="center"/>
              <w:rPr>
                <w:rFonts w:ascii="宋体" w:hAnsi="宋体"/>
                <w:color w:val="auto"/>
                <w:kern w:val="0"/>
                <w:szCs w:val="21"/>
                <w:highlight w:val="none"/>
              </w:rPr>
            </w:pPr>
          </w:p>
          <w:p w14:paraId="235997F3">
            <w:pPr>
              <w:snapToGrid w:val="0"/>
              <w:spacing w:line="400" w:lineRule="exact"/>
              <w:jc w:val="center"/>
              <w:rPr>
                <w:rFonts w:ascii="宋体" w:hAnsi="宋体"/>
                <w:color w:val="auto"/>
                <w:kern w:val="0"/>
                <w:szCs w:val="21"/>
                <w:highlight w:val="none"/>
              </w:rPr>
            </w:pPr>
          </w:p>
          <w:p w14:paraId="220A86E1">
            <w:pPr>
              <w:snapToGrid w:val="0"/>
              <w:spacing w:line="400" w:lineRule="exact"/>
              <w:jc w:val="center"/>
              <w:rPr>
                <w:rFonts w:ascii="宋体" w:hAnsi="宋体"/>
                <w:color w:val="auto"/>
                <w:kern w:val="0"/>
                <w:szCs w:val="21"/>
                <w:highlight w:val="none"/>
              </w:rPr>
            </w:pPr>
          </w:p>
          <w:p w14:paraId="05B45F1E">
            <w:pPr>
              <w:snapToGrid w:val="0"/>
              <w:spacing w:line="400" w:lineRule="exact"/>
              <w:jc w:val="center"/>
              <w:rPr>
                <w:rFonts w:ascii="宋体" w:hAnsi="宋体"/>
                <w:color w:val="auto"/>
                <w:kern w:val="0"/>
                <w:szCs w:val="21"/>
                <w:highlight w:val="none"/>
              </w:rPr>
            </w:pPr>
          </w:p>
          <w:p w14:paraId="242569D2">
            <w:pPr>
              <w:snapToGrid w:val="0"/>
              <w:spacing w:line="400" w:lineRule="exact"/>
              <w:jc w:val="center"/>
              <w:rPr>
                <w:rFonts w:ascii="宋体" w:hAnsi="宋体"/>
                <w:color w:val="auto"/>
                <w:kern w:val="0"/>
                <w:szCs w:val="21"/>
                <w:highlight w:val="none"/>
              </w:rPr>
            </w:pPr>
          </w:p>
          <w:p w14:paraId="2259A94F">
            <w:pPr>
              <w:snapToGrid w:val="0"/>
              <w:spacing w:line="400" w:lineRule="exact"/>
              <w:jc w:val="center"/>
              <w:rPr>
                <w:rFonts w:ascii="宋体" w:hAnsi="宋体"/>
                <w:color w:val="auto"/>
                <w:kern w:val="0"/>
                <w:szCs w:val="21"/>
                <w:highlight w:val="none"/>
              </w:rPr>
            </w:pPr>
          </w:p>
          <w:p w14:paraId="6E53C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FA669D8">
            <w:pPr>
              <w:snapToGrid w:val="0"/>
              <w:spacing w:line="400" w:lineRule="exact"/>
              <w:jc w:val="center"/>
              <w:rPr>
                <w:rFonts w:ascii="宋体" w:hAnsi="宋体"/>
                <w:color w:val="auto"/>
                <w:kern w:val="0"/>
                <w:szCs w:val="21"/>
                <w:highlight w:val="none"/>
              </w:rPr>
            </w:pPr>
          </w:p>
          <w:p w14:paraId="05367972">
            <w:pPr>
              <w:snapToGrid w:val="0"/>
              <w:spacing w:line="400" w:lineRule="exact"/>
              <w:jc w:val="center"/>
              <w:rPr>
                <w:rFonts w:ascii="宋体" w:hAnsi="宋体"/>
                <w:color w:val="auto"/>
                <w:kern w:val="0"/>
                <w:szCs w:val="21"/>
                <w:highlight w:val="none"/>
              </w:rPr>
            </w:pPr>
          </w:p>
          <w:p w14:paraId="679CAF70">
            <w:pPr>
              <w:snapToGrid w:val="0"/>
              <w:spacing w:line="400" w:lineRule="exact"/>
              <w:jc w:val="center"/>
              <w:rPr>
                <w:rFonts w:ascii="宋体" w:hAnsi="宋体"/>
                <w:color w:val="auto"/>
                <w:kern w:val="0"/>
                <w:szCs w:val="21"/>
                <w:highlight w:val="none"/>
              </w:rPr>
            </w:pPr>
          </w:p>
          <w:p w14:paraId="3C5CBFB4">
            <w:pPr>
              <w:snapToGrid w:val="0"/>
              <w:spacing w:line="400" w:lineRule="exact"/>
              <w:jc w:val="center"/>
              <w:rPr>
                <w:rFonts w:ascii="宋体" w:hAnsi="宋体"/>
                <w:color w:val="auto"/>
                <w:kern w:val="0"/>
                <w:szCs w:val="21"/>
                <w:highlight w:val="none"/>
              </w:rPr>
            </w:pPr>
          </w:p>
          <w:p w14:paraId="2871B86F">
            <w:pPr>
              <w:snapToGrid w:val="0"/>
              <w:spacing w:line="400" w:lineRule="exact"/>
              <w:jc w:val="center"/>
              <w:rPr>
                <w:rFonts w:ascii="宋体" w:hAnsi="宋体"/>
                <w:color w:val="auto"/>
                <w:kern w:val="0"/>
                <w:szCs w:val="21"/>
                <w:highlight w:val="none"/>
              </w:rPr>
            </w:pPr>
          </w:p>
          <w:p w14:paraId="4B090CB1">
            <w:pPr>
              <w:snapToGrid w:val="0"/>
              <w:spacing w:line="400" w:lineRule="exact"/>
              <w:jc w:val="center"/>
              <w:rPr>
                <w:rFonts w:ascii="宋体" w:hAnsi="宋体"/>
                <w:color w:val="auto"/>
                <w:kern w:val="0"/>
                <w:szCs w:val="21"/>
                <w:highlight w:val="none"/>
              </w:rPr>
            </w:pPr>
          </w:p>
          <w:p w14:paraId="22D9FA56">
            <w:pPr>
              <w:snapToGrid w:val="0"/>
              <w:spacing w:line="400" w:lineRule="exact"/>
              <w:jc w:val="both"/>
              <w:rPr>
                <w:rFonts w:ascii="宋体" w:hAnsi="宋体"/>
                <w:color w:val="auto"/>
                <w:kern w:val="0"/>
                <w:szCs w:val="21"/>
                <w:highlight w:val="none"/>
              </w:rPr>
            </w:pPr>
          </w:p>
        </w:tc>
        <w:tc>
          <w:tcPr>
            <w:tcW w:w="1644" w:type="dxa"/>
            <w:vAlign w:val="center"/>
          </w:tcPr>
          <w:p w14:paraId="727761A2">
            <w:pPr>
              <w:snapToGrid w:val="0"/>
              <w:spacing w:line="400" w:lineRule="exact"/>
              <w:jc w:val="center"/>
              <w:rPr>
                <w:rFonts w:ascii="宋体" w:hAnsi="宋体"/>
                <w:color w:val="auto"/>
                <w:kern w:val="0"/>
                <w:szCs w:val="21"/>
                <w:highlight w:val="none"/>
              </w:rPr>
            </w:pPr>
          </w:p>
          <w:p w14:paraId="1C2666AF">
            <w:pPr>
              <w:snapToGrid w:val="0"/>
              <w:spacing w:line="400" w:lineRule="exact"/>
              <w:jc w:val="center"/>
              <w:rPr>
                <w:rFonts w:ascii="宋体" w:hAnsi="宋体"/>
                <w:color w:val="auto"/>
                <w:kern w:val="0"/>
                <w:szCs w:val="21"/>
                <w:highlight w:val="none"/>
              </w:rPr>
            </w:pPr>
          </w:p>
          <w:p w14:paraId="6836C2B2">
            <w:pPr>
              <w:snapToGrid w:val="0"/>
              <w:spacing w:line="400" w:lineRule="exact"/>
              <w:jc w:val="center"/>
              <w:rPr>
                <w:rFonts w:ascii="宋体" w:hAnsi="宋体"/>
                <w:color w:val="auto"/>
                <w:kern w:val="0"/>
                <w:szCs w:val="21"/>
                <w:highlight w:val="none"/>
              </w:rPr>
            </w:pPr>
          </w:p>
          <w:p w14:paraId="2069282A">
            <w:pPr>
              <w:snapToGrid w:val="0"/>
              <w:spacing w:line="400" w:lineRule="exact"/>
              <w:jc w:val="center"/>
              <w:rPr>
                <w:rFonts w:ascii="宋体" w:hAnsi="宋体"/>
                <w:color w:val="auto"/>
                <w:kern w:val="0"/>
                <w:szCs w:val="21"/>
                <w:highlight w:val="none"/>
              </w:rPr>
            </w:pPr>
          </w:p>
          <w:p w14:paraId="6CC7F070">
            <w:pPr>
              <w:snapToGrid w:val="0"/>
              <w:spacing w:line="400" w:lineRule="exact"/>
              <w:jc w:val="center"/>
              <w:rPr>
                <w:rFonts w:ascii="宋体" w:hAnsi="宋体"/>
                <w:color w:val="auto"/>
                <w:kern w:val="0"/>
                <w:szCs w:val="21"/>
                <w:highlight w:val="none"/>
              </w:rPr>
            </w:pPr>
          </w:p>
          <w:p w14:paraId="5328E6DE">
            <w:pPr>
              <w:snapToGrid w:val="0"/>
              <w:spacing w:line="400" w:lineRule="exact"/>
              <w:jc w:val="center"/>
              <w:rPr>
                <w:rFonts w:ascii="宋体" w:hAnsi="宋体"/>
                <w:color w:val="auto"/>
                <w:kern w:val="0"/>
                <w:szCs w:val="21"/>
                <w:highlight w:val="none"/>
              </w:rPr>
            </w:pPr>
          </w:p>
          <w:p w14:paraId="76784025">
            <w:pPr>
              <w:snapToGrid w:val="0"/>
              <w:spacing w:line="400" w:lineRule="exact"/>
              <w:jc w:val="center"/>
              <w:rPr>
                <w:rFonts w:ascii="宋体" w:hAnsi="宋体"/>
                <w:color w:val="auto"/>
                <w:kern w:val="0"/>
                <w:szCs w:val="21"/>
                <w:highlight w:val="none"/>
              </w:rPr>
            </w:pPr>
          </w:p>
          <w:p w14:paraId="2644AC99">
            <w:pPr>
              <w:snapToGrid w:val="0"/>
              <w:spacing w:line="400" w:lineRule="exact"/>
              <w:jc w:val="center"/>
              <w:rPr>
                <w:rFonts w:ascii="宋体" w:hAnsi="宋体"/>
                <w:color w:val="auto"/>
                <w:kern w:val="0"/>
                <w:szCs w:val="21"/>
                <w:highlight w:val="none"/>
              </w:rPr>
            </w:pPr>
          </w:p>
          <w:p w14:paraId="31B0D34E">
            <w:pPr>
              <w:snapToGrid w:val="0"/>
              <w:spacing w:line="400" w:lineRule="exact"/>
              <w:jc w:val="center"/>
              <w:rPr>
                <w:rFonts w:ascii="宋体" w:hAnsi="宋体"/>
                <w:color w:val="auto"/>
                <w:kern w:val="0"/>
                <w:szCs w:val="21"/>
                <w:highlight w:val="none"/>
              </w:rPr>
            </w:pPr>
          </w:p>
          <w:p w14:paraId="0E89B459">
            <w:pPr>
              <w:snapToGrid w:val="0"/>
              <w:spacing w:line="400" w:lineRule="exact"/>
              <w:jc w:val="center"/>
              <w:rPr>
                <w:rFonts w:ascii="宋体" w:hAnsi="宋体"/>
                <w:color w:val="auto"/>
                <w:kern w:val="0"/>
                <w:szCs w:val="21"/>
                <w:highlight w:val="none"/>
              </w:rPr>
            </w:pPr>
          </w:p>
          <w:p w14:paraId="14F3F82B">
            <w:pPr>
              <w:snapToGrid w:val="0"/>
              <w:spacing w:line="400" w:lineRule="exact"/>
              <w:jc w:val="center"/>
              <w:rPr>
                <w:rFonts w:ascii="宋体" w:hAnsi="宋体"/>
                <w:color w:val="auto"/>
                <w:kern w:val="0"/>
                <w:szCs w:val="21"/>
                <w:highlight w:val="none"/>
              </w:rPr>
            </w:pPr>
          </w:p>
          <w:p w14:paraId="53121538">
            <w:pPr>
              <w:snapToGrid w:val="0"/>
              <w:spacing w:line="400" w:lineRule="exact"/>
              <w:jc w:val="center"/>
              <w:rPr>
                <w:rFonts w:ascii="宋体" w:hAnsi="宋体"/>
                <w:color w:val="auto"/>
                <w:kern w:val="0"/>
                <w:szCs w:val="21"/>
                <w:highlight w:val="none"/>
              </w:rPr>
            </w:pPr>
          </w:p>
          <w:p w14:paraId="29294CC1">
            <w:pPr>
              <w:snapToGrid w:val="0"/>
              <w:spacing w:line="400" w:lineRule="exact"/>
              <w:jc w:val="center"/>
              <w:rPr>
                <w:rFonts w:ascii="宋体" w:hAnsi="宋体"/>
                <w:color w:val="auto"/>
                <w:kern w:val="0"/>
                <w:szCs w:val="21"/>
                <w:highlight w:val="none"/>
              </w:rPr>
            </w:pPr>
          </w:p>
          <w:p w14:paraId="274A9AD5">
            <w:pPr>
              <w:snapToGrid w:val="0"/>
              <w:spacing w:line="400" w:lineRule="exact"/>
              <w:jc w:val="center"/>
              <w:rPr>
                <w:rFonts w:ascii="宋体" w:hAnsi="宋体"/>
                <w:color w:val="auto"/>
                <w:kern w:val="0"/>
                <w:szCs w:val="21"/>
                <w:highlight w:val="none"/>
              </w:rPr>
            </w:pPr>
          </w:p>
          <w:p w14:paraId="22135C92">
            <w:pPr>
              <w:snapToGrid w:val="0"/>
              <w:spacing w:line="400" w:lineRule="exact"/>
              <w:jc w:val="center"/>
              <w:rPr>
                <w:rFonts w:ascii="宋体" w:hAnsi="宋体"/>
                <w:color w:val="auto"/>
                <w:kern w:val="0"/>
                <w:szCs w:val="21"/>
                <w:highlight w:val="none"/>
              </w:rPr>
            </w:pPr>
          </w:p>
          <w:p w14:paraId="43941702">
            <w:pPr>
              <w:snapToGrid w:val="0"/>
              <w:spacing w:line="400" w:lineRule="exact"/>
              <w:jc w:val="center"/>
              <w:rPr>
                <w:rFonts w:ascii="宋体" w:hAnsi="宋体"/>
                <w:color w:val="auto"/>
                <w:kern w:val="0"/>
                <w:szCs w:val="21"/>
                <w:highlight w:val="none"/>
              </w:rPr>
            </w:pPr>
          </w:p>
          <w:p w14:paraId="75FD5DCC">
            <w:pPr>
              <w:snapToGrid w:val="0"/>
              <w:spacing w:line="400" w:lineRule="exact"/>
              <w:jc w:val="center"/>
              <w:rPr>
                <w:rFonts w:ascii="宋体" w:hAnsi="宋体"/>
                <w:color w:val="auto"/>
                <w:kern w:val="0"/>
                <w:szCs w:val="21"/>
                <w:highlight w:val="none"/>
              </w:rPr>
            </w:pPr>
          </w:p>
          <w:p w14:paraId="4DABD6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466EF24B">
            <w:pPr>
              <w:snapToGrid w:val="0"/>
              <w:spacing w:line="400" w:lineRule="exact"/>
              <w:jc w:val="center"/>
              <w:rPr>
                <w:rFonts w:ascii="宋体" w:hAnsi="宋体"/>
                <w:color w:val="auto"/>
                <w:kern w:val="0"/>
                <w:szCs w:val="21"/>
                <w:highlight w:val="none"/>
              </w:rPr>
            </w:pPr>
          </w:p>
          <w:p w14:paraId="6C034AF6">
            <w:pPr>
              <w:snapToGrid w:val="0"/>
              <w:spacing w:line="400" w:lineRule="exact"/>
              <w:jc w:val="center"/>
              <w:rPr>
                <w:rFonts w:ascii="宋体" w:hAnsi="宋体"/>
                <w:color w:val="auto"/>
                <w:kern w:val="0"/>
                <w:szCs w:val="21"/>
                <w:highlight w:val="none"/>
              </w:rPr>
            </w:pPr>
          </w:p>
          <w:p w14:paraId="68312A3C">
            <w:pPr>
              <w:snapToGrid w:val="0"/>
              <w:spacing w:line="400" w:lineRule="exact"/>
              <w:jc w:val="center"/>
              <w:rPr>
                <w:rFonts w:ascii="宋体" w:hAnsi="宋体"/>
                <w:color w:val="auto"/>
                <w:kern w:val="0"/>
                <w:szCs w:val="21"/>
                <w:highlight w:val="none"/>
              </w:rPr>
            </w:pPr>
          </w:p>
          <w:p w14:paraId="59DDE680">
            <w:pPr>
              <w:snapToGrid w:val="0"/>
              <w:spacing w:line="400" w:lineRule="exact"/>
              <w:jc w:val="center"/>
              <w:rPr>
                <w:rFonts w:ascii="宋体" w:hAnsi="宋体"/>
                <w:color w:val="auto"/>
                <w:kern w:val="0"/>
                <w:szCs w:val="21"/>
                <w:highlight w:val="none"/>
              </w:rPr>
            </w:pPr>
          </w:p>
          <w:p w14:paraId="69109AFA">
            <w:pPr>
              <w:snapToGrid w:val="0"/>
              <w:spacing w:line="400" w:lineRule="exact"/>
              <w:jc w:val="center"/>
              <w:rPr>
                <w:rFonts w:ascii="宋体" w:hAnsi="宋体"/>
                <w:color w:val="auto"/>
                <w:kern w:val="0"/>
                <w:szCs w:val="21"/>
                <w:highlight w:val="none"/>
              </w:rPr>
            </w:pPr>
          </w:p>
          <w:p w14:paraId="33852CC1">
            <w:pPr>
              <w:snapToGrid w:val="0"/>
              <w:spacing w:line="400" w:lineRule="exact"/>
              <w:jc w:val="center"/>
              <w:rPr>
                <w:rFonts w:ascii="宋体" w:hAnsi="宋体"/>
                <w:color w:val="auto"/>
                <w:kern w:val="0"/>
                <w:szCs w:val="21"/>
                <w:highlight w:val="none"/>
              </w:rPr>
            </w:pPr>
          </w:p>
        </w:tc>
        <w:tc>
          <w:tcPr>
            <w:tcW w:w="6490" w:type="dxa"/>
            <w:vAlign w:val="center"/>
          </w:tcPr>
          <w:p w14:paraId="13997E3F">
            <w:pPr>
              <w:autoSpaceDE w:val="0"/>
              <w:autoSpaceDN w:val="0"/>
              <w:adjustRightInd w:val="0"/>
              <w:snapToGrid w:val="0"/>
              <w:spacing w:line="400" w:lineRule="exact"/>
              <w:rPr>
                <w:rFonts w:ascii="宋体" w:hAnsi="宋体"/>
                <w:color w:val="auto"/>
                <w:szCs w:val="21"/>
                <w:highlight w:val="none"/>
              </w:rPr>
            </w:pPr>
            <w:bookmarkStart w:id="118"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119" w:name="一是"/>
            <w:bookmarkEnd w:id="119"/>
            <w:r>
              <w:rPr>
                <w:rFonts w:ascii="宋体" w:hAnsi="宋体"/>
                <w:color w:val="auto"/>
                <w:szCs w:val="21"/>
                <w:highlight w:val="none"/>
              </w:rPr>
              <w:t>具备以下资格条件：</w:t>
            </w:r>
          </w:p>
          <w:bookmarkEnd w:id="118"/>
          <w:p w14:paraId="0955633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175C1C1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（1）具备有效的营业执照。</w:t>
            </w:r>
          </w:p>
          <w:p w14:paraId="093C68A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竞选人</w:t>
            </w:r>
            <w:r>
              <w:rPr>
                <w:rFonts w:hint="eastAsia" w:ascii="宋体" w:hAnsi="宋体"/>
                <w:color w:val="auto"/>
                <w:szCs w:val="21"/>
                <w:highlight w:val="none"/>
              </w:rPr>
              <w:t>营业执照记载的经营范围作为评审因素。</w:t>
            </w:r>
          </w:p>
          <w:p w14:paraId="6BEB3030">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1DD8BD3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w:t>
            </w:r>
            <w:r>
              <w:rPr>
                <w:rFonts w:hint="eastAsia" w:ascii="宋体" w:hAnsi="宋体"/>
                <w:color w:val="auto"/>
                <w:szCs w:val="21"/>
                <w:highlight w:val="none"/>
                <w:lang w:val="en-US" w:eastAsia="zh-CN"/>
              </w:rPr>
              <w:t>自拟</w:t>
            </w:r>
            <w:r>
              <w:rPr>
                <w:rFonts w:hint="eastAsia" w:ascii="宋体" w:hAnsi="宋体"/>
                <w:color w:val="auto"/>
                <w:szCs w:val="21"/>
                <w:highlight w:val="none"/>
              </w:rPr>
              <w:t>）不得存在下列情形之一：</w:t>
            </w:r>
          </w:p>
          <w:p w14:paraId="6DDF279A">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F232A9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被“信用中国”网站(www.creditchina.gov.cn) 列为失信被 执行人</w:t>
            </w:r>
            <w:r>
              <w:rPr>
                <w:rFonts w:hint="eastAsia" w:ascii="宋体" w:hAnsi="宋体"/>
                <w:color w:val="auto"/>
                <w:szCs w:val="21"/>
                <w:highlight w:val="none"/>
              </w:rPr>
              <w:t>；</w:t>
            </w:r>
          </w:p>
          <w:p w14:paraId="4DE150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3EDD1AB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eastAsia="宋体" w:cs="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33B833B2">
            <w:pPr>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1FCE0D9A">
            <w:pPr>
              <w:autoSpaceDE w:val="0"/>
              <w:autoSpaceDN w:val="0"/>
              <w:adjustRightInd w:val="0"/>
              <w:snapToGrid w:val="0"/>
              <w:spacing w:line="400" w:lineRule="exact"/>
              <w:ind w:firstLine="422" w:firstLineChars="200"/>
              <w:rPr>
                <w:rFonts w:ascii="宋体" w:hAnsi="宋体"/>
                <w:color w:val="auto"/>
                <w:spacing w:val="-24"/>
                <w:kern w:val="0"/>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.其他要求</w:t>
            </w:r>
          </w:p>
          <w:p w14:paraId="7D9E2D4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w:t>
            </w:r>
          </w:p>
          <w:p w14:paraId="6755386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686D99CD">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F75CAAA">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文件资格审查部分中</w:t>
            </w:r>
            <w:r>
              <w:rPr>
                <w:rFonts w:hint="eastAsia" w:ascii="宋体" w:hAnsi="宋体" w:cs="宋体"/>
                <w:color w:val="auto"/>
                <w:kern w:val="0"/>
                <w:szCs w:val="21"/>
                <w:highlight w:val="none"/>
              </w:rPr>
              <w:t>。</w:t>
            </w:r>
          </w:p>
          <w:p w14:paraId="3353A78C">
            <w:pPr>
              <w:numPr>
                <w:ilvl w:val="0"/>
                <w:numId w:val="1"/>
              </w:numPr>
              <w:autoSpaceDE w:val="0"/>
              <w:autoSpaceDN w:val="0"/>
              <w:adjustRightInd w:val="0"/>
              <w:snapToGrid w:val="0"/>
              <w:spacing w:line="400" w:lineRule="exact"/>
              <w:ind w:firstLine="415" w:firstLineChars="198"/>
              <w:rPr>
                <w:rFonts w:ascii="宋体" w:hAnsi="宋体"/>
                <w:bCs/>
                <w:snapToGrid w:val="0"/>
                <w:color w:val="auto"/>
                <w:kern w:val="0"/>
                <w:szCs w:val="21"/>
                <w:highlight w:val="none"/>
              </w:rPr>
            </w:pP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w:t>
            </w:r>
            <w:r>
              <w:rPr>
                <w:rFonts w:hint="eastAsia" w:ascii="宋体" w:hAnsi="宋体" w:cs="宋体"/>
                <w:color w:val="auto"/>
                <w:szCs w:val="21"/>
                <w:highlight w:val="none"/>
                <w:lang w:eastAsia="zh-CN"/>
              </w:rPr>
              <w:t>第六章竞选文件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tc>
      </w:tr>
      <w:tr w14:paraId="0ED08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3640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83FFB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BFF461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4C0B1C51">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52C04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39A6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2BED0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3E5E1A0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2E6B079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6948E29E">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7CD1E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7B73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5178C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68BD9B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1A0E882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59693F9">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70683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6918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EA339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727035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p w14:paraId="6C4DD001">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r>
              <w:rPr>
                <w:rFonts w:hint="eastAsia" w:ascii="宋体" w:hAnsi="宋体"/>
                <w:color w:val="auto"/>
                <w:kern w:val="0"/>
                <w:szCs w:val="21"/>
                <w:highlight w:val="none"/>
                <w:lang w:val="en-US" w:eastAsia="zh-CN"/>
              </w:rPr>
              <w:t>/</w:t>
            </w:r>
          </w:p>
          <w:p w14:paraId="4B158404">
            <w:pPr>
              <w:snapToGrid w:val="0"/>
              <w:spacing w:line="400" w:lineRule="exact"/>
              <w:ind w:firstLine="1260" w:firstLineChars="6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分包金额要求：</w:t>
            </w:r>
            <w:r>
              <w:rPr>
                <w:rFonts w:hint="eastAsia" w:ascii="宋体" w:hAnsi="宋体"/>
                <w:color w:val="auto"/>
                <w:kern w:val="0"/>
                <w:szCs w:val="21"/>
                <w:highlight w:val="none"/>
                <w:lang w:val="en-US" w:eastAsia="zh-CN"/>
              </w:rPr>
              <w:t>/</w:t>
            </w:r>
          </w:p>
          <w:p w14:paraId="52892F25">
            <w:pPr>
              <w:snapToGrid w:val="0"/>
              <w:spacing w:after="15" w:afterLines="5"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接受分包的第三人资质要求：</w:t>
            </w:r>
            <w:r>
              <w:rPr>
                <w:rFonts w:hint="eastAsia" w:ascii="宋体" w:hAnsi="宋体"/>
                <w:color w:val="auto"/>
                <w:kern w:val="0"/>
                <w:szCs w:val="21"/>
                <w:highlight w:val="none"/>
                <w:lang w:val="en-US" w:eastAsia="zh-CN"/>
              </w:rPr>
              <w:t>/</w:t>
            </w:r>
          </w:p>
          <w:p w14:paraId="1430319C">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4BEF8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5A87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38B420B">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5D185E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7105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9A772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64ACD66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1F48C5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ascii="宋体" w:hAnsi="宋体"/>
                <w:color w:val="auto"/>
                <w:kern w:val="0"/>
                <w:szCs w:val="21"/>
                <w:highlight w:val="none"/>
              </w:rPr>
              <w:t>。</w:t>
            </w:r>
          </w:p>
        </w:tc>
      </w:tr>
      <w:tr w14:paraId="2BEFF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4E31B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7F6F816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4B8F8C81">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、重庆广阳湾生态城投资发展集团有限公司官网（http://cq-gyw.com/）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137D8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B829084">
            <w:pPr>
              <w:snapToGrid w:val="0"/>
              <w:spacing w:line="400" w:lineRule="exact"/>
              <w:jc w:val="center"/>
              <w:rPr>
                <w:rFonts w:ascii="宋体" w:hAnsi="宋体"/>
                <w:color w:val="auto"/>
                <w:kern w:val="0"/>
                <w:szCs w:val="21"/>
                <w:highlight w:val="none"/>
              </w:rPr>
            </w:pPr>
          </w:p>
        </w:tc>
        <w:tc>
          <w:tcPr>
            <w:tcW w:w="1644" w:type="dxa"/>
            <w:vAlign w:val="center"/>
          </w:tcPr>
          <w:p w14:paraId="64250D7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13EB074D">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44AAD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3147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B6EFEBD">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09FC71CC">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日的，须相应延后投标截止时间。</w:t>
            </w:r>
          </w:p>
        </w:tc>
      </w:tr>
      <w:tr w14:paraId="5368B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F40F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19A95E91">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的其他材料</w:t>
            </w:r>
          </w:p>
        </w:tc>
        <w:tc>
          <w:tcPr>
            <w:tcW w:w="6490" w:type="dxa"/>
            <w:vAlign w:val="center"/>
          </w:tcPr>
          <w:p w14:paraId="7A229C9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001EE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B74D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BB3E87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C10D7EC">
            <w:pPr>
              <w:tabs>
                <w:tab w:val="left" w:pos="711"/>
                <w:tab w:val="left" w:pos="2580"/>
              </w:tabs>
              <w:spacing w:line="360" w:lineRule="auto"/>
              <w:ind w:right="105" w:rightChars="50" w:firstLine="420" w:firstLineChars="200"/>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1.本项目按投标单价报价以及投标总价报价。</w:t>
            </w:r>
          </w:p>
          <w:p w14:paraId="7711309F">
            <w:pPr>
              <w:tabs>
                <w:tab w:val="left" w:pos="711"/>
                <w:tab w:val="left" w:pos="2580"/>
              </w:tabs>
              <w:spacing w:line="360" w:lineRule="auto"/>
              <w:ind w:right="105" w:rightChars="50" w:firstLine="420" w:firstLineChars="200"/>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2.合同计价形式采取固定单价包干计取。</w:t>
            </w:r>
          </w:p>
          <w:p w14:paraId="1AEB4950">
            <w:pPr>
              <w:tabs>
                <w:tab w:val="left" w:pos="711"/>
                <w:tab w:val="left" w:pos="2580"/>
              </w:tabs>
              <w:spacing w:line="360" w:lineRule="auto"/>
              <w:ind w:right="105" w:rightChars="50" w:firstLine="420" w:firstLineChars="200"/>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3.报价面积：暂定管护面积约1960亩（最终以实际管护为准）。</w:t>
            </w:r>
          </w:p>
          <w:p w14:paraId="72AF51B5">
            <w:pPr>
              <w:tabs>
                <w:tab w:val="left" w:pos="711"/>
                <w:tab w:val="left" w:pos="2580"/>
              </w:tabs>
              <w:spacing w:line="360" w:lineRule="auto"/>
              <w:ind w:right="105" w:rightChars="50" w:firstLine="420" w:firstLineChars="200"/>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4.服务费固定单价包干计取，服务费固定单价最高限价为500元/亩/年，暂定投标总报价为980000元。</w:t>
            </w:r>
          </w:p>
          <w:p w14:paraId="0BA3F785">
            <w:pPr>
              <w:tabs>
                <w:tab w:val="left" w:pos="711"/>
                <w:tab w:val="left" w:pos="2580"/>
              </w:tabs>
              <w:spacing w:line="360" w:lineRule="auto"/>
              <w:ind w:right="105" w:rightChars="50" w:firstLine="420" w:firstLineChars="200"/>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服务费固定单价包干，其对应的费用包括完成本项目全部工作的附加工作费用、额外工作费用、风险费用等，包括但不限于完成本合同约定全部工作对应的工作人员工资、劳保、医疗、福利、津贴、保险、差旅费、设备（巡查车辆、照明设备、安防装备、围挡及广告牌修复费）及油耗等。</w:t>
            </w:r>
          </w:p>
          <w:p w14:paraId="67ED8555">
            <w:pPr>
              <w:tabs>
                <w:tab w:val="left" w:pos="711"/>
                <w:tab w:val="left" w:pos="2580"/>
              </w:tabs>
              <w:spacing w:line="360" w:lineRule="auto"/>
              <w:ind w:right="105" w:rightChars="50" w:firstLine="420" w:firstLineChars="200"/>
              <w:jc w:val="left"/>
              <w:textAlignment w:val="baseline"/>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6.服务费对应的报酬包括服务费包干价不会因人工费涨跌、物价波动、汇率浮动、国家或地</w:t>
            </w:r>
            <w:r>
              <w:rPr>
                <w:rFonts w:hint="eastAsia" w:ascii="宋体" w:hAnsi="宋体" w:eastAsia="宋体" w:cs="宋体"/>
                <w:color w:val="auto"/>
                <w:szCs w:val="21"/>
                <w:highlight w:val="none"/>
                <w:lang w:val="en-US" w:eastAsia="zh-CN"/>
              </w:rPr>
              <w:t>方政府法律法规变动、国家或地方政府相关部门发布的任何调价文件而调整。</w:t>
            </w:r>
          </w:p>
          <w:p w14:paraId="48DBAA78">
            <w:pPr>
              <w:tabs>
                <w:tab w:val="left" w:pos="711"/>
                <w:tab w:val="left" w:pos="2580"/>
              </w:tabs>
              <w:spacing w:line="360" w:lineRule="auto"/>
              <w:ind w:right="105" w:rightChars="50" w:firstLine="420" w:firstLineChars="200"/>
              <w:jc w:val="left"/>
              <w:textAlignment w:val="baseline"/>
              <w:rPr>
                <w:rFonts w:hint="default"/>
                <w:color w:val="auto"/>
                <w:highlight w:val="none"/>
                <w:lang w:val="en-US" w:eastAsia="zh-CN"/>
              </w:rPr>
            </w:pPr>
            <w:r>
              <w:rPr>
                <w:rFonts w:hint="eastAsia" w:ascii="宋体" w:hAnsi="宋体" w:eastAsia="宋体" w:cs="宋体"/>
                <w:color w:val="auto"/>
                <w:szCs w:val="21"/>
                <w:highlight w:val="none"/>
                <w:lang w:val="en-US" w:eastAsia="zh-CN"/>
              </w:rPr>
              <w:t>注：投标总报价=每亩管护费报价*暂定管护面积（暂定为1960亩）</w:t>
            </w:r>
          </w:p>
        </w:tc>
      </w:tr>
      <w:tr w14:paraId="5D585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212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DDC9D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334D1C0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7054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4B5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30B2A7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77D1F9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200FFAB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450A1C6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11E73F4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2、以转账形式提交投标保证金的金额：</w:t>
            </w:r>
            <w:r>
              <w:rPr>
                <w:rFonts w:hint="eastAsia"/>
                <w:color w:val="auto"/>
                <w:highlight w:val="none"/>
              </w:rPr>
              <w:t xml:space="preserve"> </w:t>
            </w:r>
            <w:r>
              <w:rPr>
                <w:rFonts w:hint="eastAsia"/>
                <w:color w:val="auto"/>
                <w:highlight w:val="none"/>
                <w:lang w:val="en-US" w:eastAsia="zh-CN"/>
              </w:rPr>
              <w:t>0.3</w:t>
            </w:r>
            <w:r>
              <w:rPr>
                <w:rFonts w:hint="eastAsia"/>
                <w:color w:val="auto"/>
                <w:highlight w:val="none"/>
              </w:rPr>
              <w:t>万元整</w:t>
            </w:r>
            <w:r>
              <w:rPr>
                <w:rFonts w:hint="eastAsia"/>
                <w:color w:val="auto"/>
                <w:highlight w:val="none"/>
              </w:rPr>
              <w:t>（人民币）。</w:t>
            </w:r>
          </w:p>
          <w:p w14:paraId="65D627C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3、投标保证金账户及账号（任选其一）：</w:t>
            </w:r>
          </w:p>
          <w:p w14:paraId="500AA8B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户  名：重庆得皓工程项目管理咨询有限公司</w:t>
            </w:r>
          </w:p>
          <w:p w14:paraId="4162DF0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开户行：交通银行股份有限公司重庆茶园支行</w:t>
            </w:r>
          </w:p>
          <w:p w14:paraId="0D4D9370">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账  号：500114071018000019577</w:t>
            </w:r>
          </w:p>
          <w:p w14:paraId="0437DB9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投标人须在投标文件资格审查部分“其他资料”中提供企业基本账户开户证明文件。</w:t>
            </w:r>
          </w:p>
          <w:p w14:paraId="49A019A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w:t>
            </w:r>
            <w:bookmarkStart w:id="120" w:name="OLE_LINK17"/>
            <w:r>
              <w:rPr>
                <w:rFonts w:hint="eastAsia"/>
                <w:color w:val="auto"/>
                <w:highlight w:val="none"/>
                <w:lang w:val="en-US" w:eastAsia="zh-CN"/>
              </w:rPr>
              <w:t>项目名称+投标保证金</w:t>
            </w:r>
            <w:bookmarkEnd w:id="120"/>
            <w:r>
              <w:rPr>
                <w:rFonts w:hint="eastAsia"/>
                <w:color w:val="auto"/>
                <w:highlight w:val="none"/>
                <w:lang w:val="en-US" w:eastAsia="zh-CN"/>
              </w:rPr>
              <w:t>”。项目名称可简写。</w:t>
            </w:r>
          </w:p>
          <w:p w14:paraId="5BD44B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5、投标保证金有效期与投标有效期一致。</w:t>
            </w:r>
          </w:p>
          <w:p w14:paraId="111BD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657822A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二、投标保证金的退还</w:t>
            </w:r>
          </w:p>
          <w:p w14:paraId="7B6A08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1897A9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kern w:val="0"/>
                <w:szCs w:val="21"/>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tc>
      </w:tr>
      <w:tr w14:paraId="43E95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1D68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7DE38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1C229E2B">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AAA762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3A55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CCEE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628A054">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18412FF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w:t>
            </w:r>
            <w:r>
              <w:rPr>
                <w:rFonts w:hint="eastAsia" w:ascii="宋体" w:hAnsi="宋体"/>
                <w:color w:val="auto"/>
                <w:kern w:val="0"/>
                <w:szCs w:val="21"/>
                <w:highlight w:val="none"/>
                <w:lang w:eastAsia="zh-CN"/>
              </w:rPr>
              <w:t>第六章</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格式”的相应要素作实质性修改，否则由评标委员会作否决投标处理。</w:t>
            </w:r>
          </w:p>
        </w:tc>
      </w:tr>
      <w:tr w14:paraId="017BB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6C0D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5476D2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6D086F2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的法定代表人或其委托代理人在招标文件规定的位置按招标文件要求签名或盖章、盖单位法人章。委托代理人签名的，</w:t>
            </w:r>
            <w:r>
              <w:rPr>
                <w:rFonts w:hint="eastAsia" w:ascii="宋体" w:hAnsi="宋体"/>
                <w:color w:val="auto"/>
                <w:szCs w:val="21"/>
                <w:highlight w:val="none"/>
                <w:lang w:eastAsia="zh-CN"/>
              </w:rPr>
              <w:t>竞选文件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竞选文件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的法定代表人或其授权的代理人签名确认。</w:t>
            </w:r>
          </w:p>
          <w:p w14:paraId="6CB88AD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23074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7021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20F74B21">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56634F3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lang w:eastAsia="zh-CN"/>
              </w:rPr>
              <w:t>竞选文件一式二份(其中：正本一份，副本一份、电子档U盘一份 (将投标文件正本盖章扫描后放到U盘里面)) ，副本可以为正本的复 印件， 投标文件内容应清楚地标记“正本”或“副本”的字样，当副本和正本不一致时，以正本为准。</w:t>
            </w:r>
          </w:p>
        </w:tc>
      </w:tr>
      <w:tr w14:paraId="5555D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E767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71B11A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56D103A1">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w:t>
            </w:r>
            <w:r>
              <w:rPr>
                <w:rFonts w:hint="eastAsia" w:ascii="宋体" w:hAnsi="宋体"/>
                <w:color w:val="auto"/>
                <w:szCs w:val="21"/>
                <w:highlight w:val="none"/>
                <w:lang w:eastAsia="zh-CN"/>
              </w:rPr>
              <w:t>第六章</w:t>
            </w:r>
            <w:r>
              <w:rPr>
                <w:rFonts w:hint="eastAsia" w:ascii="宋体" w:hAnsi="宋体"/>
                <w:color w:val="auto"/>
                <w:szCs w:val="21"/>
                <w:highlight w:val="none"/>
              </w:rPr>
              <w:t>规定格式装订成册，并应编制目录，标注页码。</w:t>
            </w:r>
          </w:p>
          <w:p w14:paraId="16A81F3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本项目技术部分采用明标评审，投标文件须装订成册，并应编制目录，若装订过厚，也可分订成多册。</w:t>
            </w:r>
          </w:p>
        </w:tc>
      </w:tr>
      <w:tr w14:paraId="16DF8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8F5C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B61C94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的密封</w:t>
            </w:r>
          </w:p>
        </w:tc>
        <w:tc>
          <w:tcPr>
            <w:tcW w:w="6490" w:type="dxa"/>
            <w:vAlign w:val="center"/>
          </w:tcPr>
          <w:p w14:paraId="61F1403E">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1、竞选文件密封袋内装竞选文件正本和副本，以及 U 盘。封口处应 用封条密封， 封条上写明注明“开标时启封”字样并加盖投标人单位公章。同时应按本表第 4.1.2 项的规定写明相应内容。</w:t>
            </w:r>
          </w:p>
          <w:p w14:paraId="3FE9EA7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2、如果竞选人未按上述规定封装，</w:t>
            </w:r>
            <w:r>
              <w:rPr>
                <w:rFonts w:hint="eastAsia" w:ascii="宋体" w:hAnsi="宋体"/>
                <w:color w:val="auto"/>
                <w:szCs w:val="21"/>
                <w:highlight w:val="none"/>
                <w:lang w:val="en-US" w:eastAsia="zh-CN"/>
              </w:rPr>
              <w:t>比选</w:t>
            </w:r>
            <w:r>
              <w:rPr>
                <w:rFonts w:hint="eastAsia" w:ascii="宋体" w:hAnsi="宋体"/>
                <w:color w:val="auto"/>
                <w:szCs w:val="21"/>
                <w:highlight w:val="none"/>
              </w:rPr>
              <w:t>人或招标代理机构应当拒绝接收。</w:t>
            </w:r>
          </w:p>
        </w:tc>
      </w:tr>
      <w:tr w14:paraId="0B99F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7DB1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423C2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6DCD48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竞选文件</w:t>
            </w:r>
            <w:r>
              <w:rPr>
                <w:rFonts w:ascii="宋体" w:hAnsi="宋体"/>
                <w:color w:val="auto"/>
                <w:kern w:val="0"/>
                <w:szCs w:val="21"/>
                <w:highlight w:val="none"/>
              </w:rPr>
              <w:t>”大袋封套上写明如下内容：</w:t>
            </w:r>
          </w:p>
          <w:p w14:paraId="7C3ECCC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p>
          <w:p w14:paraId="0A2E86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0576CCBD">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3D662946">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542C7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BA5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E7E62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7A92E6DC">
            <w:pPr>
              <w:snapToGrid w:val="0"/>
              <w:spacing w:line="400" w:lineRule="exact"/>
              <w:ind w:firstLine="420" w:firstLineChars="200"/>
              <w:rPr>
                <w:rFonts w:ascii="宋体" w:hAnsi="宋体"/>
                <w:bCs/>
                <w:i/>
                <w:color w:val="auto"/>
                <w:szCs w:val="21"/>
                <w:highlight w:val="none"/>
              </w:rPr>
            </w:pPr>
            <w:r>
              <w:rPr>
                <w:rFonts w:hint="eastAsia" w:ascii="宋体" w:hAnsi="宋体"/>
                <w:snapToGrid w:val="0"/>
                <w:color w:val="auto"/>
                <w:kern w:val="0"/>
                <w:szCs w:val="21"/>
                <w:highlight w:val="none"/>
                <w:u w:val="single"/>
                <w:lang w:eastAsia="zh-CN"/>
              </w:rPr>
              <w:t>重庆得皓工程项目管理咨询有限公司 会议室（重庆市南岸区通江大道214号2栋4单元4-9 ）</w:t>
            </w:r>
          </w:p>
        </w:tc>
      </w:tr>
      <w:tr w14:paraId="50FC9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0E99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EB84FE7">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竞选文件</w:t>
            </w:r>
          </w:p>
        </w:tc>
        <w:tc>
          <w:tcPr>
            <w:tcW w:w="6490" w:type="dxa"/>
            <w:vAlign w:val="center"/>
          </w:tcPr>
          <w:p w14:paraId="3EDCE90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tc>
      </w:tr>
      <w:tr w14:paraId="53D15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E899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E6D11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49E097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A41DD8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7B15B0D5">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lang w:val="en-US" w:eastAsia="zh-CN"/>
              </w:rPr>
              <w:t>详见比选公告</w:t>
            </w:r>
            <w:r>
              <w:rPr>
                <w:rFonts w:ascii="宋体" w:hAnsi="宋体"/>
                <w:bCs/>
                <w:color w:val="auto"/>
                <w:szCs w:val="21"/>
                <w:highlight w:val="none"/>
              </w:rPr>
              <w:t>。</w:t>
            </w:r>
          </w:p>
        </w:tc>
      </w:tr>
      <w:tr w14:paraId="4ABFF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44F8BD">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68295161">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3D3DC2E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50F8AB6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881887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647E70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51DA5C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14:paraId="7D50455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14:paraId="46CFD3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6D6C616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572EE51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。公布</w:t>
            </w:r>
            <w:r>
              <w:rPr>
                <w:rFonts w:hint="eastAsia" w:ascii="宋体" w:hAnsi="宋体"/>
                <w:color w:val="auto"/>
                <w:szCs w:val="21"/>
                <w:highlight w:val="none"/>
                <w:lang w:eastAsia="zh-CN"/>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038B2D7C">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0D5767F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eastAsia="zh-CN"/>
              </w:rPr>
              <w:t>竞选人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AB9160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69E44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09554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5F469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0A838334">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07313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D198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AB25334">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4DEEC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2AC4AB40">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B</w:t>
            </w:r>
            <w:r>
              <w:rPr>
                <w:rFonts w:ascii="宋体" w:hAnsi="宋体"/>
                <w:color w:val="auto"/>
                <w:kern w:val="0"/>
                <w:szCs w:val="21"/>
                <w:highlight w:val="none"/>
              </w:rPr>
              <w:t>否，推荐经评审综合得分由高到低排名前三名为中标候选人。</w:t>
            </w:r>
          </w:p>
        </w:tc>
      </w:tr>
      <w:tr w14:paraId="07870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6507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0FB4B2F8">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3D70EA4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cs="宋体"/>
                <w:color w:val="auto"/>
                <w:szCs w:val="21"/>
                <w:highlight w:val="none"/>
              </w:rPr>
              <w:t>上进行公示，</w:t>
            </w:r>
            <w:bookmarkStart w:id="121" w:name="OLE_LINK16"/>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bookmarkEnd w:id="121"/>
            <w:r>
              <w:rPr>
                <w:rFonts w:hint="eastAsia" w:ascii="宋体" w:hAnsi="宋体" w:cs="宋体"/>
                <w:color w:val="auto"/>
                <w:szCs w:val="21"/>
                <w:highlight w:val="none"/>
              </w:rPr>
              <w:t>。</w:t>
            </w:r>
          </w:p>
        </w:tc>
      </w:tr>
      <w:tr w14:paraId="5B193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D12D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4D6612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016C832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比选人</w:t>
            </w:r>
            <w:r>
              <w:rPr>
                <w:rFonts w:hint="eastAsia" w:ascii="宋体" w:hAnsi="宋体"/>
                <w:i/>
                <w:color w:val="auto"/>
                <w:kern w:val="0"/>
                <w:szCs w:val="21"/>
                <w:highlight w:val="none"/>
              </w:rPr>
              <w:t>要求中标人提供履约担保的，应向中标人提供相应的支付担保。]</w:t>
            </w:r>
          </w:p>
          <w:p w14:paraId="1A38598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0C040DC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14:paraId="45732036">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中标金额10%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148280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（3）履约担保的提交时间：见合同条款。</w:t>
            </w:r>
          </w:p>
          <w:p w14:paraId="66E5B21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（4）履约担保的期限：见合同条款。</w:t>
            </w:r>
          </w:p>
          <w:p w14:paraId="7FE3CD0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（5）履约担保的退还时间：见合同条款。</w:t>
            </w:r>
          </w:p>
        </w:tc>
      </w:tr>
      <w:tr w14:paraId="657DE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9A2F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38F9F6C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3769C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26ED254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4DFAEAE9">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126D9B1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5561013F">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25D4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FDFB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660634F9">
            <w:pPr>
              <w:snapToGrid w:val="0"/>
              <w:spacing w:line="400" w:lineRule="exact"/>
              <w:jc w:val="center"/>
              <w:rPr>
                <w:color w:val="auto"/>
                <w:highlight w:val="none"/>
              </w:rPr>
            </w:pPr>
            <w:bookmarkStart w:id="122" w:name="_Toc16930431"/>
            <w:bookmarkStart w:id="123" w:name="_Toc536628250"/>
            <w:bookmarkStart w:id="124" w:name="_Toc430530434"/>
            <w:bookmarkStart w:id="125" w:name="_Toc509218709"/>
            <w:bookmarkStart w:id="126"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22"/>
            <w:bookmarkEnd w:id="123"/>
            <w:bookmarkEnd w:id="124"/>
            <w:bookmarkEnd w:id="125"/>
            <w:bookmarkEnd w:id="126"/>
          </w:p>
        </w:tc>
        <w:tc>
          <w:tcPr>
            <w:tcW w:w="6490" w:type="dxa"/>
            <w:vAlign w:val="center"/>
          </w:tcPr>
          <w:p w14:paraId="195D265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21719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A123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1B0619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8D51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8E5216">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7BF035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295665ED">
            <w:pPr>
              <w:widowControl/>
              <w:spacing w:line="400" w:lineRule="exact"/>
              <w:ind w:firstLine="420" w:firstLineChars="200"/>
              <w:rPr>
                <w:rFonts w:ascii="宋体" w:hAnsi="宋体"/>
                <w:color w:val="auto"/>
                <w:kern w:val="0"/>
                <w:szCs w:val="21"/>
                <w:highlight w:val="none"/>
              </w:rPr>
            </w:pPr>
            <w:bookmarkStart w:id="127" w:name="OLE_LINK11"/>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竞选人</w:t>
            </w:r>
            <w:r>
              <w:rPr>
                <w:rFonts w:ascii="宋体" w:hAnsi="宋体"/>
                <w:color w:val="auto"/>
                <w:kern w:val="0"/>
                <w:szCs w:val="21"/>
                <w:highlight w:val="none"/>
              </w:rPr>
              <w:t>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14:paraId="75F23AA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F6BB19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14FC989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09B3485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50FF417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0458A5A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3E1BC6D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B818E95">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65D1D606">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3.</w:t>
            </w:r>
            <w:r>
              <w:rPr>
                <w:rFonts w:hint="eastAsia" w:ascii="宋体" w:hAnsi="宋体"/>
                <w:color w:val="auto"/>
                <w:kern w:val="0"/>
                <w:szCs w:val="21"/>
                <w:highlight w:val="none"/>
              </w:rPr>
              <w:t>.异议受理单位：</w:t>
            </w:r>
            <w:bookmarkStart w:id="128" w:name="OLE_LINK5"/>
            <w:r>
              <w:rPr>
                <w:rFonts w:hint="eastAsia" w:ascii="宋体" w:hAnsi="宋体"/>
                <w:color w:val="auto"/>
                <w:kern w:val="0"/>
                <w:szCs w:val="21"/>
                <w:highlight w:val="none"/>
                <w:lang w:eastAsia="zh-CN"/>
              </w:rPr>
              <w:t>重庆广阳湾生态城投资发展集团有限公司成本管理部</w:t>
            </w:r>
          </w:p>
          <w:bookmarkEnd w:id="128"/>
          <w:p w14:paraId="10A0E0A7">
            <w:pPr>
              <w:widowControl/>
              <w:spacing w:line="400" w:lineRule="exact"/>
              <w:ind w:firstLine="630" w:firstLineChars="300"/>
              <w:rPr>
                <w:rFonts w:hint="eastAsia" w:ascii="宋体" w:hAnsi="宋体"/>
                <w:color w:val="auto"/>
                <w:kern w:val="0"/>
                <w:szCs w:val="21"/>
                <w:highlight w:val="none"/>
                <w:lang w:val="en-US" w:eastAsia="zh-CN"/>
              </w:rPr>
            </w:pPr>
            <w:bookmarkStart w:id="129" w:name="OLE_LINK6"/>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62823880</w:t>
            </w:r>
          </w:p>
          <w:bookmarkEnd w:id="129"/>
          <w:p w14:paraId="22AE9046">
            <w:pPr>
              <w:widowControl/>
              <w:spacing w:line="400" w:lineRule="exact"/>
              <w:ind w:firstLine="630" w:firstLineChars="300"/>
              <w:rPr>
                <w:rFonts w:hint="default" w:ascii="宋体" w:hAnsi="宋体"/>
                <w:color w:val="auto"/>
                <w:kern w:val="0"/>
                <w:szCs w:val="21"/>
                <w:highlight w:val="none"/>
                <w:lang w:val="en-US"/>
              </w:rPr>
            </w:pPr>
            <w:r>
              <w:rPr>
                <w:rFonts w:hint="eastAsia"/>
                <w:color w:val="auto"/>
                <w:highlight w:val="none"/>
                <w:lang w:val="en-US" w:eastAsia="zh-CN"/>
              </w:rPr>
              <w:t>投诉受理单位：</w:t>
            </w:r>
            <w:r>
              <w:rPr>
                <w:rFonts w:hint="eastAsia" w:ascii="宋体" w:hAnsi="宋体"/>
                <w:color w:val="auto"/>
                <w:kern w:val="0"/>
                <w:szCs w:val="21"/>
                <w:highlight w:val="none"/>
                <w:lang w:eastAsia="zh-CN"/>
              </w:rPr>
              <w:t>重庆广阳湾生态城投资发展集团有限公司党群人事部</w:t>
            </w:r>
          </w:p>
          <w:p w14:paraId="6F67E580">
            <w:pPr>
              <w:widowControl/>
              <w:spacing w:line="400" w:lineRule="exact"/>
              <w:ind w:firstLine="630" w:firstLineChars="300"/>
              <w:rPr>
                <w:rFonts w:hint="default"/>
                <w:color w:val="auto"/>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62632090</w:t>
            </w:r>
            <w:bookmarkEnd w:id="127"/>
          </w:p>
        </w:tc>
      </w:tr>
      <w:tr w14:paraId="5BB16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2397F9A9">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Merge w:val="restart"/>
            <w:vAlign w:val="center"/>
          </w:tcPr>
          <w:p w14:paraId="3F35EF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5A488345">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项目招标</w:t>
            </w:r>
            <w:r>
              <w:rPr>
                <w:rFonts w:hint="eastAsia" w:ascii="宋体" w:hAnsi="宋体" w:eastAsia="宋体" w:cs="Times New Roman"/>
                <w:color w:val="auto"/>
                <w:kern w:val="0"/>
                <w:szCs w:val="21"/>
                <w:highlight w:val="none"/>
              </w:rPr>
              <w:t>代理费</w:t>
            </w:r>
            <w:r>
              <w:rPr>
                <w:rFonts w:hint="eastAsia" w:ascii="宋体" w:hAnsi="宋体" w:cs="Times New Roman"/>
                <w:color w:val="auto"/>
                <w:kern w:val="0"/>
                <w:szCs w:val="21"/>
                <w:highlight w:val="none"/>
                <w:lang w:val="en-US" w:eastAsia="zh-CN"/>
              </w:rPr>
              <w:t>为10000.00元</w:t>
            </w:r>
            <w:r>
              <w:rPr>
                <w:rFonts w:hint="eastAsia" w:ascii="宋体" w:hAnsi="宋体" w:eastAsia="宋体" w:cs="Times New Roman"/>
                <w:color w:val="auto"/>
                <w:kern w:val="0"/>
                <w:szCs w:val="21"/>
                <w:highlight w:val="none"/>
              </w:rPr>
              <w:t>，由中标单位在领取中标通知书时一次性向招标代理公司支付。</w:t>
            </w:r>
          </w:p>
          <w:p w14:paraId="43BF63CC">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该费用竞标人自行考虑在竞标报价中，比选人不单独支付费用。</w:t>
            </w:r>
          </w:p>
        </w:tc>
      </w:tr>
      <w:tr w14:paraId="35846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71F7FC4A">
            <w:pPr>
              <w:snapToGrid w:val="0"/>
              <w:spacing w:line="400" w:lineRule="exact"/>
              <w:jc w:val="center"/>
              <w:rPr>
                <w:rFonts w:hint="eastAsia" w:ascii="宋体" w:hAnsi="宋体"/>
                <w:color w:val="auto"/>
                <w:kern w:val="0"/>
                <w:szCs w:val="21"/>
                <w:highlight w:val="none"/>
              </w:rPr>
            </w:pPr>
            <w:bookmarkStart w:id="130" w:name="_Toc287607746"/>
            <w:bookmarkStart w:id="131" w:name="_Toc277082552"/>
            <w:bookmarkStart w:id="132" w:name="_Toc224103317"/>
            <w:bookmarkStart w:id="133" w:name="_Toc287620685"/>
            <w:bookmarkStart w:id="134" w:name="_Toc200513126"/>
            <w:bookmarkStart w:id="135" w:name="_Toc430530435"/>
          </w:p>
        </w:tc>
        <w:tc>
          <w:tcPr>
            <w:tcW w:w="1644" w:type="dxa"/>
            <w:vMerge w:val="continue"/>
            <w:vAlign w:val="center"/>
          </w:tcPr>
          <w:p w14:paraId="23D4093D">
            <w:pPr>
              <w:snapToGrid w:val="0"/>
              <w:spacing w:line="400" w:lineRule="exact"/>
              <w:jc w:val="center"/>
              <w:rPr>
                <w:rFonts w:hint="eastAsia" w:ascii="宋体" w:hAnsi="宋体"/>
                <w:color w:val="auto"/>
                <w:kern w:val="0"/>
                <w:szCs w:val="21"/>
                <w:highlight w:val="none"/>
              </w:rPr>
            </w:pPr>
          </w:p>
        </w:tc>
        <w:tc>
          <w:tcPr>
            <w:tcW w:w="6490" w:type="dxa"/>
            <w:vAlign w:val="center"/>
          </w:tcPr>
          <w:p w14:paraId="2417E475">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比选文件每套售</w:t>
            </w:r>
            <w:r>
              <w:rPr>
                <w:rFonts w:hint="eastAsia" w:ascii="宋体" w:hAnsi="宋体" w:cs="Times New Roman"/>
                <w:color w:val="auto"/>
                <w:kern w:val="0"/>
                <w:szCs w:val="21"/>
                <w:highlight w:val="none"/>
                <w:lang w:val="en-US" w:eastAsia="zh-CN"/>
              </w:rPr>
              <w:t>500</w:t>
            </w:r>
            <w:r>
              <w:rPr>
                <w:rFonts w:hint="eastAsia" w:ascii="宋体" w:hAnsi="宋体" w:eastAsia="宋体" w:cs="Times New Roman"/>
                <w:color w:val="auto"/>
                <w:kern w:val="0"/>
                <w:szCs w:val="21"/>
                <w:highlight w:val="none"/>
              </w:rPr>
              <w:t>元，售后不退。投标人递交投标文件时支付比选文件的费用，否则比选人和比选代理机构将不予接收其投标文件。</w:t>
            </w:r>
          </w:p>
        </w:tc>
      </w:tr>
    </w:tbl>
    <w:p w14:paraId="483DF9EF">
      <w:pPr>
        <w:pStyle w:val="3"/>
        <w:spacing w:before="0" w:after="0" w:line="20" w:lineRule="exact"/>
        <w:rPr>
          <w:rFonts w:ascii="宋体" w:hAnsi="宋体"/>
          <w:b w:val="0"/>
          <w:snapToGrid w:val="0"/>
          <w:color w:val="auto"/>
          <w:highlight w:val="none"/>
        </w:rPr>
      </w:pPr>
    </w:p>
    <w:p w14:paraId="7E8D0041">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30"/>
    <w:bookmarkEnd w:id="131"/>
    <w:bookmarkEnd w:id="132"/>
    <w:bookmarkEnd w:id="133"/>
    <w:bookmarkEnd w:id="134"/>
    <w:bookmarkEnd w:id="135"/>
    <w:p w14:paraId="5F51D864">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19008"/>
      <w:bookmarkStart w:id="137" w:name="_Toc24172"/>
      <w:bookmarkStart w:id="138" w:name="_Toc509218774"/>
      <w:bookmarkStart w:id="139" w:name="_Toc27983298"/>
      <w:bookmarkStart w:id="140" w:name="_Toc22226"/>
      <w:bookmarkStart w:id="141" w:name="_Toc430530509"/>
      <w:bookmarkStart w:id="142" w:name="_Toc8427"/>
      <w:bookmarkStart w:id="143" w:name="_Toc509218785"/>
      <w:r>
        <w:rPr>
          <w:rFonts w:hint="eastAsia" w:ascii="宋体" w:hAnsi="宋体" w:eastAsia="宋体" w:cs="宋体"/>
          <w:color w:val="auto"/>
          <w:sz w:val="21"/>
          <w:szCs w:val="21"/>
          <w:highlight w:val="none"/>
        </w:rPr>
        <w:t>1.总则</w:t>
      </w:r>
      <w:bookmarkEnd w:id="136"/>
      <w:bookmarkEnd w:id="137"/>
    </w:p>
    <w:p w14:paraId="458C887A">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93756837"/>
      <w:bookmarkStart w:id="145" w:name="_Toc15688"/>
      <w:bookmarkStart w:id="146" w:name="_Toc9752"/>
      <w:bookmarkStart w:id="147" w:name="_Toc293756840"/>
      <w:r>
        <w:rPr>
          <w:rFonts w:hint="eastAsia" w:ascii="宋体" w:hAnsi="宋体" w:eastAsia="宋体" w:cs="宋体"/>
          <w:color w:val="auto"/>
          <w:sz w:val="21"/>
          <w:szCs w:val="21"/>
          <w:highlight w:val="none"/>
        </w:rPr>
        <w:t>1.1 项目概况</w:t>
      </w:r>
      <w:bookmarkEnd w:id="144"/>
      <w:bookmarkEnd w:id="145"/>
      <w:bookmarkEnd w:id="146"/>
    </w:p>
    <w:p w14:paraId="62DF7C4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6EA513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5DC69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78E478F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1D47778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：见投标人须知前附表。</w:t>
      </w:r>
    </w:p>
    <w:p w14:paraId="51CC0F72">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6F47B460">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93756838"/>
      <w:bookmarkStart w:id="149" w:name="_Toc30809"/>
      <w:bookmarkStart w:id="150" w:name="_Toc5437"/>
      <w:r>
        <w:rPr>
          <w:rFonts w:hint="eastAsia" w:ascii="宋体" w:hAnsi="宋体" w:eastAsia="宋体" w:cs="宋体"/>
          <w:color w:val="auto"/>
          <w:sz w:val="21"/>
          <w:szCs w:val="21"/>
          <w:highlight w:val="none"/>
        </w:rPr>
        <w:t>1.2 资金来源和落实情况</w:t>
      </w:r>
      <w:bookmarkEnd w:id="148"/>
      <w:bookmarkEnd w:id="149"/>
      <w:bookmarkEnd w:id="150"/>
    </w:p>
    <w:p w14:paraId="5C5F11E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1" w:name="_Toc293756839"/>
      <w:r>
        <w:rPr>
          <w:rFonts w:hint="eastAsia" w:ascii="宋体" w:hAnsi="宋体" w:eastAsia="宋体" w:cs="宋体"/>
          <w:color w:val="auto"/>
          <w:sz w:val="21"/>
          <w:szCs w:val="21"/>
          <w:highlight w:val="none"/>
        </w:rPr>
        <w:t>1.2.1  本招标项目的资金来源：见投标人须知前附表。</w:t>
      </w:r>
    </w:p>
    <w:p w14:paraId="3C3D3F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1561FC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5FA420EE">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2" w:name="_Toc32556"/>
      <w:bookmarkStart w:id="153" w:name="_Toc19957"/>
      <w:r>
        <w:rPr>
          <w:rFonts w:hint="eastAsia" w:ascii="宋体" w:hAnsi="宋体" w:eastAsia="宋体" w:cs="宋体"/>
          <w:color w:val="auto"/>
          <w:sz w:val="21"/>
          <w:szCs w:val="21"/>
          <w:highlight w:val="none"/>
        </w:rPr>
        <w:t>1.3 比选范围、</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和质量要求</w:t>
      </w:r>
      <w:bookmarkEnd w:id="151"/>
      <w:bookmarkEnd w:id="152"/>
      <w:bookmarkEnd w:id="153"/>
    </w:p>
    <w:p w14:paraId="0C00625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3B0A27E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：见投标人须知前附表。</w:t>
      </w:r>
    </w:p>
    <w:p w14:paraId="74A28D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106B229B">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17870"/>
      <w:bookmarkStart w:id="155" w:name="_Toc9928"/>
      <w:r>
        <w:rPr>
          <w:rFonts w:hint="eastAsia" w:ascii="宋体" w:hAnsi="宋体" w:eastAsia="宋体" w:cs="宋体"/>
          <w:color w:val="auto"/>
          <w:sz w:val="21"/>
          <w:szCs w:val="21"/>
          <w:highlight w:val="none"/>
        </w:rPr>
        <w:t xml:space="preserve">1.4 </w:t>
      </w:r>
      <w:bookmarkEnd w:id="147"/>
      <w:r>
        <w:rPr>
          <w:rFonts w:hint="eastAsia" w:ascii="宋体" w:hAnsi="宋体" w:eastAsia="宋体" w:cs="宋体"/>
          <w:color w:val="auto"/>
          <w:sz w:val="21"/>
          <w:szCs w:val="21"/>
          <w:highlight w:val="none"/>
          <w:lang w:eastAsia="zh-CN"/>
        </w:rPr>
        <w:t>投标人资格要求</w:t>
      </w:r>
      <w:bookmarkEnd w:id="154"/>
      <w:bookmarkEnd w:id="155"/>
    </w:p>
    <w:p w14:paraId="2D1ECC5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7D6E0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62439F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5F8BBD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F20B7D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14:paraId="3B49BAF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5AFA261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51B86F9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159B2F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5D2ED6E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253733D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5AA8654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72B8C5E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229100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28342B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0960C08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63DA145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593A522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016360D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38C47EE8">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6" w:name="_Toc5895"/>
      <w:bookmarkStart w:id="157" w:name="_Toc4874"/>
      <w:bookmarkStart w:id="158" w:name="_Toc293756841"/>
      <w:r>
        <w:rPr>
          <w:rFonts w:hint="eastAsia" w:ascii="宋体" w:hAnsi="宋体" w:eastAsia="宋体" w:cs="宋体"/>
          <w:color w:val="auto"/>
          <w:sz w:val="21"/>
          <w:szCs w:val="21"/>
          <w:highlight w:val="none"/>
        </w:rPr>
        <w:t>1.5 费用承担</w:t>
      </w:r>
      <w:bookmarkEnd w:id="156"/>
      <w:bookmarkEnd w:id="157"/>
      <w:bookmarkEnd w:id="158"/>
    </w:p>
    <w:p w14:paraId="423C9CA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7FAC99B3">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293756842"/>
      <w:bookmarkStart w:id="160" w:name="_Toc11009"/>
      <w:bookmarkStart w:id="161" w:name="_Toc20653"/>
      <w:r>
        <w:rPr>
          <w:rFonts w:hint="eastAsia" w:ascii="宋体" w:hAnsi="宋体" w:eastAsia="宋体" w:cs="宋体"/>
          <w:color w:val="auto"/>
          <w:sz w:val="21"/>
          <w:szCs w:val="21"/>
          <w:highlight w:val="none"/>
        </w:rPr>
        <w:t>1.6 保密</w:t>
      </w:r>
      <w:bookmarkEnd w:id="159"/>
      <w:bookmarkEnd w:id="160"/>
      <w:bookmarkEnd w:id="161"/>
    </w:p>
    <w:p w14:paraId="19341C8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73F405C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2" w:name="_Toc18963"/>
      <w:bookmarkStart w:id="163" w:name="_Toc1463"/>
      <w:bookmarkStart w:id="164" w:name="_Toc293756843"/>
      <w:r>
        <w:rPr>
          <w:rFonts w:hint="eastAsia" w:ascii="宋体" w:hAnsi="宋体" w:eastAsia="宋体" w:cs="宋体"/>
          <w:color w:val="auto"/>
          <w:sz w:val="21"/>
          <w:szCs w:val="21"/>
          <w:highlight w:val="none"/>
        </w:rPr>
        <w:t>1.7 语言文字</w:t>
      </w:r>
      <w:bookmarkEnd w:id="162"/>
      <w:bookmarkEnd w:id="163"/>
      <w:bookmarkEnd w:id="164"/>
    </w:p>
    <w:p w14:paraId="6E09892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6BE8DC1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5" w:name="_Toc104"/>
      <w:bookmarkStart w:id="166" w:name="_Toc293756844"/>
      <w:bookmarkStart w:id="167" w:name="_Toc17114"/>
      <w:r>
        <w:rPr>
          <w:rFonts w:hint="eastAsia" w:ascii="宋体" w:hAnsi="宋体" w:eastAsia="宋体" w:cs="宋体"/>
          <w:color w:val="auto"/>
          <w:sz w:val="21"/>
          <w:szCs w:val="21"/>
          <w:highlight w:val="none"/>
        </w:rPr>
        <w:t>1.8 计量单位</w:t>
      </w:r>
      <w:bookmarkEnd w:id="165"/>
      <w:bookmarkEnd w:id="166"/>
      <w:bookmarkEnd w:id="167"/>
    </w:p>
    <w:p w14:paraId="5CE2A9E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4BB6BDEE">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8" w:name="_Toc2427"/>
      <w:bookmarkStart w:id="169" w:name="_Toc293756845"/>
      <w:bookmarkStart w:id="170" w:name="_Toc12321"/>
      <w:r>
        <w:rPr>
          <w:rFonts w:hint="eastAsia" w:ascii="宋体" w:hAnsi="宋体" w:eastAsia="宋体" w:cs="宋体"/>
          <w:color w:val="auto"/>
          <w:sz w:val="21"/>
          <w:szCs w:val="21"/>
          <w:highlight w:val="none"/>
        </w:rPr>
        <w:t>1.9 踏勘现场</w:t>
      </w:r>
      <w:bookmarkEnd w:id="168"/>
      <w:bookmarkEnd w:id="169"/>
      <w:bookmarkEnd w:id="170"/>
    </w:p>
    <w:p w14:paraId="0A654BE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3BFC5F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7822BEA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2298013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0FD26DD8">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93756846"/>
      <w:bookmarkStart w:id="172" w:name="_Toc30203"/>
      <w:bookmarkStart w:id="173" w:name="_Toc3560"/>
      <w:r>
        <w:rPr>
          <w:rFonts w:hint="eastAsia" w:ascii="宋体" w:hAnsi="宋体" w:eastAsia="宋体" w:cs="宋体"/>
          <w:color w:val="auto"/>
          <w:sz w:val="21"/>
          <w:szCs w:val="21"/>
          <w:highlight w:val="none"/>
        </w:rPr>
        <w:t>1.10 比选预备会</w:t>
      </w:r>
      <w:bookmarkEnd w:id="171"/>
      <w:bookmarkEnd w:id="172"/>
      <w:bookmarkEnd w:id="173"/>
    </w:p>
    <w:p w14:paraId="32D4DA8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72A55EA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3D61B7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34DA85B1">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4" w:name="_Toc293756847"/>
      <w:bookmarkStart w:id="175" w:name="_Toc13696"/>
      <w:bookmarkStart w:id="176" w:name="_Toc2223"/>
      <w:r>
        <w:rPr>
          <w:rFonts w:hint="eastAsia" w:ascii="宋体" w:hAnsi="宋体" w:eastAsia="宋体" w:cs="宋体"/>
          <w:color w:val="auto"/>
          <w:sz w:val="21"/>
          <w:szCs w:val="21"/>
          <w:highlight w:val="none"/>
        </w:rPr>
        <w:t>1.11 分包</w:t>
      </w:r>
      <w:bookmarkEnd w:id="174"/>
      <w:bookmarkEnd w:id="175"/>
      <w:bookmarkEnd w:id="176"/>
    </w:p>
    <w:p w14:paraId="781FEE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不允许</w:t>
      </w:r>
      <w:r>
        <w:rPr>
          <w:rFonts w:hint="eastAsia" w:ascii="宋体" w:hAnsi="宋体" w:eastAsia="宋体" w:cs="宋体"/>
          <w:color w:val="auto"/>
          <w:sz w:val="21"/>
          <w:szCs w:val="21"/>
          <w:highlight w:val="none"/>
        </w:rPr>
        <w:t>。</w:t>
      </w:r>
    </w:p>
    <w:p w14:paraId="0D06BD18">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1F9F4E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49B52BB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7" w:name="_Toc3385"/>
      <w:bookmarkStart w:id="178" w:name="_Toc21334"/>
      <w:r>
        <w:rPr>
          <w:rFonts w:hint="eastAsia" w:ascii="宋体" w:hAnsi="宋体" w:eastAsia="宋体" w:cs="宋体"/>
          <w:color w:val="auto"/>
          <w:sz w:val="21"/>
          <w:szCs w:val="21"/>
          <w:highlight w:val="none"/>
        </w:rPr>
        <w:t>2.比选文件</w:t>
      </w:r>
      <w:bookmarkEnd w:id="177"/>
      <w:bookmarkEnd w:id="178"/>
    </w:p>
    <w:p w14:paraId="5ED599B3">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9" w:name="_Toc25177"/>
      <w:bookmarkStart w:id="180" w:name="_Toc19819"/>
      <w:bookmarkStart w:id="181" w:name="_Toc293756848"/>
      <w:r>
        <w:rPr>
          <w:rFonts w:hint="eastAsia" w:ascii="宋体" w:hAnsi="宋体" w:eastAsia="宋体" w:cs="宋体"/>
          <w:color w:val="auto"/>
          <w:sz w:val="21"/>
          <w:szCs w:val="21"/>
          <w:highlight w:val="none"/>
        </w:rPr>
        <w:t>2.1比选文件的组成</w:t>
      </w:r>
      <w:bookmarkEnd w:id="179"/>
      <w:bookmarkEnd w:id="180"/>
      <w:bookmarkEnd w:id="181"/>
    </w:p>
    <w:p w14:paraId="74B16A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540CC86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31D5F8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336DF0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6ED911D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140FE6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3DB55B8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14:paraId="13FBF0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554F1E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3DEA96AC">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2" w:name="_Toc293756849"/>
      <w:bookmarkStart w:id="183" w:name="_Toc24087"/>
      <w:bookmarkStart w:id="184" w:name="_Toc17073"/>
      <w:r>
        <w:rPr>
          <w:rFonts w:hint="eastAsia" w:ascii="宋体" w:hAnsi="宋体" w:eastAsia="宋体" w:cs="宋体"/>
          <w:color w:val="auto"/>
          <w:sz w:val="21"/>
          <w:szCs w:val="21"/>
          <w:highlight w:val="none"/>
        </w:rPr>
        <w:t>2.2比选文件的澄清</w:t>
      </w:r>
      <w:bookmarkEnd w:id="182"/>
      <w:bookmarkEnd w:id="183"/>
      <w:bookmarkEnd w:id="184"/>
    </w:p>
    <w:p w14:paraId="58EBD1F8">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739922D2">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天前</w:t>
      </w:r>
      <w:r>
        <w:rPr>
          <w:rFonts w:hint="eastAsia" w:ascii="宋体" w:hAnsi="宋体" w:eastAsia="宋体" w:cs="宋体"/>
          <w:color w:val="auto"/>
          <w:sz w:val="21"/>
          <w:szCs w:val="21"/>
          <w:highlight w:val="none"/>
          <w:u w:val="none"/>
        </w:rPr>
        <w:t>在行采家(https://www.gec123.com/）</w:t>
      </w:r>
      <w:r>
        <w:rPr>
          <w:rFonts w:hint="eastAsia" w:ascii="宋体" w:hAnsi="宋体" w:cs="宋体"/>
          <w:color w:val="auto"/>
          <w:sz w:val="21"/>
          <w:szCs w:val="21"/>
          <w:highlight w:val="none"/>
          <w:u w:val="non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天，相应延长投标截止时间。</w:t>
      </w:r>
    </w:p>
    <w:p w14:paraId="320BDC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日的，须相应延后投标截止时间。</w:t>
      </w:r>
    </w:p>
    <w:p w14:paraId="74D3C5F8">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5" w:name="_Toc293756850"/>
      <w:bookmarkStart w:id="186" w:name="_Toc18491"/>
      <w:bookmarkStart w:id="187" w:name="_Toc25781"/>
      <w:r>
        <w:rPr>
          <w:rFonts w:hint="eastAsia" w:ascii="宋体" w:hAnsi="宋体" w:eastAsia="宋体" w:cs="宋体"/>
          <w:color w:val="auto"/>
          <w:sz w:val="21"/>
          <w:szCs w:val="21"/>
          <w:highlight w:val="none"/>
        </w:rPr>
        <w:t>2.3比选文件的修改</w:t>
      </w:r>
      <w:bookmarkEnd w:id="185"/>
      <w:bookmarkEnd w:id="186"/>
      <w:bookmarkEnd w:id="187"/>
    </w:p>
    <w:p w14:paraId="54AA029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53015B35">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8" w:name="_Toc293756851"/>
      <w:bookmarkStart w:id="189" w:name="_Toc17803"/>
      <w:bookmarkStart w:id="190"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88"/>
      <w:bookmarkEnd w:id="189"/>
      <w:bookmarkEnd w:id="190"/>
    </w:p>
    <w:p w14:paraId="0D6C07A8">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1" w:name="_Toc10706"/>
      <w:bookmarkStart w:id="192" w:name="_Toc293756852"/>
      <w:bookmarkStart w:id="193"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91"/>
      <w:bookmarkEnd w:id="192"/>
      <w:bookmarkEnd w:id="193"/>
    </w:p>
    <w:p w14:paraId="1166BA7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01982C0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）竞选函</w:t>
      </w:r>
      <w:r>
        <w:rPr>
          <w:rFonts w:hint="eastAsia" w:ascii="宋体" w:hAnsi="宋体" w:cs="宋体"/>
          <w:color w:val="auto"/>
          <w:sz w:val="21"/>
          <w:szCs w:val="21"/>
          <w:highlight w:val="none"/>
          <w:lang w:eastAsia="zh-CN"/>
        </w:rPr>
        <w:t>；</w:t>
      </w:r>
    </w:p>
    <w:p w14:paraId="44EC03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）法定代表人身份证明或附有法定代表人身份证明的授权委托书</w:t>
      </w:r>
      <w:r>
        <w:rPr>
          <w:rFonts w:hint="eastAsia" w:ascii="宋体" w:hAnsi="宋体" w:cs="宋体"/>
          <w:color w:val="auto"/>
          <w:sz w:val="21"/>
          <w:szCs w:val="21"/>
          <w:highlight w:val="none"/>
          <w:lang w:eastAsia="zh-CN"/>
        </w:rPr>
        <w:t>；</w:t>
      </w:r>
    </w:p>
    <w:p w14:paraId="62DB94F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）类似项目情况表</w:t>
      </w:r>
      <w:r>
        <w:rPr>
          <w:rFonts w:hint="eastAsia" w:ascii="宋体" w:hAnsi="宋体" w:cs="宋体"/>
          <w:color w:val="auto"/>
          <w:sz w:val="21"/>
          <w:szCs w:val="21"/>
          <w:highlight w:val="none"/>
          <w:lang w:eastAsia="zh-CN"/>
        </w:rPr>
        <w:t>；</w:t>
      </w:r>
    </w:p>
    <w:p w14:paraId="0719B79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eastAsia="zh-CN"/>
        </w:rPr>
        <w:t>；</w:t>
      </w:r>
    </w:p>
    <w:p w14:paraId="3BBF93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eastAsia="zh-CN"/>
        </w:rPr>
        <w:t>；</w:t>
      </w:r>
    </w:p>
    <w:p w14:paraId="210A86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）其他资料；</w:t>
      </w:r>
    </w:p>
    <w:p w14:paraId="493FF7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13C463A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62C6E13A">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4" w:name="_Toc31235"/>
      <w:bookmarkStart w:id="195"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94"/>
      <w:bookmarkEnd w:id="195"/>
    </w:p>
    <w:p w14:paraId="5EAC4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w:t>
      </w:r>
      <w:r>
        <w:rPr>
          <w:rFonts w:hint="eastAsia" w:ascii="宋体" w:hAnsi="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要求填写相应表格。</w:t>
      </w:r>
    </w:p>
    <w:p w14:paraId="4E8526A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96" w:name="_Toc3741"/>
      <w:bookmarkStart w:id="197" w:name="_Toc7504"/>
      <w:r>
        <w:rPr>
          <w:rFonts w:hint="eastAsia" w:ascii="宋体" w:hAnsi="宋体" w:eastAsia="宋体" w:cs="宋体"/>
          <w:color w:val="auto"/>
          <w:sz w:val="21"/>
          <w:szCs w:val="21"/>
          <w:highlight w:val="none"/>
          <w:lang w:val="en-US" w:eastAsia="zh-CN"/>
        </w:rPr>
        <w:t>3.3  投标有效期</w:t>
      </w:r>
      <w:bookmarkEnd w:id="196"/>
      <w:bookmarkEnd w:id="197"/>
    </w:p>
    <w:p w14:paraId="56F33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2B696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44E332B">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8" w:name="_Toc8270"/>
      <w:bookmarkStart w:id="199" w:name="_Toc293756853"/>
      <w:bookmarkStart w:id="200" w:name="_Toc5887"/>
      <w:r>
        <w:rPr>
          <w:rFonts w:hint="eastAsia" w:ascii="宋体" w:hAnsi="宋体" w:eastAsia="宋体" w:cs="宋体"/>
          <w:color w:val="auto"/>
          <w:sz w:val="21"/>
          <w:szCs w:val="21"/>
          <w:highlight w:val="none"/>
        </w:rPr>
        <w:t>3.4 比选保证金</w:t>
      </w:r>
      <w:bookmarkEnd w:id="198"/>
      <w:bookmarkEnd w:id="199"/>
      <w:bookmarkEnd w:id="200"/>
    </w:p>
    <w:p w14:paraId="13F30B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50421FE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68EC8D9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4380D8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44575BE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6DA7235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217ADD4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42CC3CC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287390A2">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3B61B312">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1" w:name="_Toc250"/>
      <w:bookmarkStart w:id="202" w:name="_Toc293756854"/>
      <w:bookmarkStart w:id="203" w:name="_Toc24991"/>
      <w:r>
        <w:rPr>
          <w:rFonts w:hint="eastAsia" w:ascii="宋体" w:hAnsi="宋体" w:eastAsia="宋体" w:cs="宋体"/>
          <w:color w:val="auto"/>
          <w:sz w:val="21"/>
          <w:szCs w:val="21"/>
          <w:highlight w:val="none"/>
        </w:rPr>
        <w:t>3.5 资格审查资料</w:t>
      </w:r>
      <w:bookmarkEnd w:id="201"/>
      <w:bookmarkEnd w:id="202"/>
      <w:bookmarkEnd w:id="203"/>
    </w:p>
    <w:p w14:paraId="1F219D5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397A984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27434020">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596961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4ABF758B">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7E3F91D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04" w:name="_Toc293756855"/>
      <w:r>
        <w:rPr>
          <w:rFonts w:hint="eastAsia" w:ascii="宋体" w:hAnsi="宋体" w:eastAsia="宋体" w:cs="宋体"/>
          <w:color w:val="auto"/>
          <w:sz w:val="21"/>
          <w:szCs w:val="21"/>
          <w:highlight w:val="none"/>
        </w:rPr>
        <w:t>3.7.1  投标文件应按第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4CE447E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23ACFF0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368D3B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27C4739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0C11366F">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5" w:name="_Toc10924"/>
      <w:bookmarkStart w:id="206" w:name="_Toc29539"/>
      <w:r>
        <w:rPr>
          <w:rFonts w:hint="eastAsia" w:ascii="宋体" w:hAnsi="宋体" w:eastAsia="宋体" w:cs="宋体"/>
          <w:color w:val="auto"/>
          <w:sz w:val="21"/>
          <w:szCs w:val="21"/>
          <w:highlight w:val="none"/>
        </w:rPr>
        <w:t xml:space="preserve">4. </w:t>
      </w:r>
      <w:bookmarkEnd w:id="204"/>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205"/>
      <w:bookmarkEnd w:id="206"/>
    </w:p>
    <w:p w14:paraId="5AE8FF11">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7" w:name="_Toc25512"/>
      <w:bookmarkStart w:id="208" w:name="_Toc293756856"/>
      <w:bookmarkStart w:id="209" w:name="_Toc24345"/>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207"/>
      <w:bookmarkEnd w:id="208"/>
      <w:bookmarkEnd w:id="209"/>
    </w:p>
    <w:p w14:paraId="30F875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1D1E14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389AC32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10A8C194">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0" w:name="_Toc5921"/>
      <w:bookmarkStart w:id="211" w:name="_Toc2798"/>
      <w:bookmarkStart w:id="212"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210"/>
      <w:bookmarkEnd w:id="211"/>
      <w:bookmarkEnd w:id="212"/>
    </w:p>
    <w:p w14:paraId="7CD6D52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1438064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E52CE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2101E17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294DE83D">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3" w:name="_Toc293756858"/>
      <w:bookmarkStart w:id="214" w:name="_Toc288"/>
      <w:bookmarkStart w:id="215" w:name="_Toc8954"/>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213"/>
      <w:bookmarkEnd w:id="214"/>
      <w:bookmarkEnd w:id="215"/>
    </w:p>
    <w:p w14:paraId="35D931E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6498E2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053088D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2300BC8D">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6" w:name="_Toc293756859"/>
      <w:bookmarkStart w:id="217" w:name="_Toc13137"/>
      <w:bookmarkStart w:id="218" w:name="_Toc29290"/>
      <w:r>
        <w:rPr>
          <w:rFonts w:hint="eastAsia" w:ascii="宋体" w:hAnsi="宋体" w:eastAsia="宋体" w:cs="宋体"/>
          <w:color w:val="auto"/>
          <w:sz w:val="21"/>
          <w:szCs w:val="21"/>
          <w:highlight w:val="none"/>
        </w:rPr>
        <w:t xml:space="preserve">5. </w:t>
      </w:r>
      <w:bookmarkEnd w:id="216"/>
      <w:r>
        <w:rPr>
          <w:rFonts w:hint="eastAsia" w:ascii="宋体" w:hAnsi="宋体" w:eastAsia="宋体" w:cs="宋体"/>
          <w:color w:val="auto"/>
          <w:sz w:val="21"/>
          <w:szCs w:val="21"/>
          <w:highlight w:val="none"/>
        </w:rPr>
        <w:t>比选</w:t>
      </w:r>
      <w:bookmarkEnd w:id="217"/>
      <w:bookmarkEnd w:id="218"/>
    </w:p>
    <w:p w14:paraId="554BFBA9">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9" w:name="_Toc6939"/>
      <w:bookmarkStart w:id="220" w:name="_Toc14237"/>
      <w:bookmarkStart w:id="221" w:name="_Toc293756860"/>
      <w:r>
        <w:rPr>
          <w:rFonts w:hint="eastAsia" w:ascii="宋体" w:hAnsi="宋体" w:eastAsia="宋体" w:cs="宋体"/>
          <w:color w:val="auto"/>
          <w:sz w:val="21"/>
          <w:szCs w:val="21"/>
          <w:highlight w:val="none"/>
        </w:rPr>
        <w:t>5.1 比选时间和地点</w:t>
      </w:r>
      <w:bookmarkEnd w:id="219"/>
      <w:bookmarkEnd w:id="220"/>
      <w:bookmarkEnd w:id="221"/>
    </w:p>
    <w:p w14:paraId="3976B86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2C6A53DC">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93756861"/>
      <w:bookmarkStart w:id="223" w:name="_Toc716"/>
      <w:bookmarkStart w:id="224" w:name="_Toc22516"/>
      <w:r>
        <w:rPr>
          <w:rFonts w:hint="eastAsia" w:ascii="宋体" w:hAnsi="宋体" w:eastAsia="宋体" w:cs="宋体"/>
          <w:color w:val="auto"/>
          <w:sz w:val="21"/>
          <w:szCs w:val="21"/>
          <w:highlight w:val="none"/>
        </w:rPr>
        <w:t>5.2 比选程序</w:t>
      </w:r>
      <w:bookmarkEnd w:id="222"/>
      <w:bookmarkEnd w:id="223"/>
      <w:bookmarkEnd w:id="224"/>
    </w:p>
    <w:p w14:paraId="383A125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25"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269F17E8">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26" w:name="_Toc24607"/>
      <w:bookmarkStart w:id="227" w:name="_Toc18348"/>
      <w:r>
        <w:rPr>
          <w:rFonts w:hint="eastAsia" w:ascii="宋体" w:hAnsi="宋体" w:eastAsia="宋体" w:cs="宋体"/>
          <w:color w:val="auto"/>
          <w:sz w:val="21"/>
          <w:szCs w:val="21"/>
          <w:highlight w:val="none"/>
        </w:rPr>
        <w:t>6. 评</w:t>
      </w:r>
      <w:bookmarkEnd w:id="225"/>
      <w:r>
        <w:rPr>
          <w:rFonts w:hint="eastAsia" w:ascii="宋体" w:hAnsi="宋体" w:eastAsia="宋体" w:cs="宋体"/>
          <w:color w:val="auto"/>
          <w:sz w:val="21"/>
          <w:szCs w:val="21"/>
          <w:highlight w:val="none"/>
        </w:rPr>
        <w:t>审</w:t>
      </w:r>
      <w:bookmarkEnd w:id="226"/>
      <w:bookmarkEnd w:id="227"/>
    </w:p>
    <w:p w14:paraId="61AE85EF">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8" w:name="_Toc287620720"/>
      <w:bookmarkStart w:id="229" w:name="_Toc7646"/>
      <w:bookmarkStart w:id="230" w:name="_Toc430530470"/>
      <w:bookmarkStart w:id="231" w:name="_Toc15611"/>
      <w:bookmarkStart w:id="232" w:name="_Toc287607781"/>
      <w:bookmarkStart w:id="233" w:name="_Toc224103352"/>
      <w:bookmarkStart w:id="234" w:name="_Toc277082587"/>
      <w:bookmarkStart w:id="235" w:name="_Toc509218745"/>
      <w:bookmarkStart w:id="236" w:name="_Toc200513161"/>
      <w:bookmarkStart w:id="237"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228"/>
      <w:bookmarkEnd w:id="229"/>
      <w:bookmarkEnd w:id="230"/>
      <w:bookmarkEnd w:id="231"/>
      <w:bookmarkEnd w:id="232"/>
      <w:bookmarkEnd w:id="233"/>
      <w:bookmarkEnd w:id="234"/>
      <w:bookmarkEnd w:id="235"/>
      <w:bookmarkEnd w:id="236"/>
    </w:p>
    <w:p w14:paraId="25A8BD9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62566AB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0225872B">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38" w:name="_Toc11164"/>
      <w:bookmarkStart w:id="239" w:name="_Toc27306"/>
      <w:bookmarkStart w:id="240" w:name="_Toc287607782"/>
      <w:bookmarkStart w:id="241" w:name="_Toc277082588"/>
      <w:bookmarkStart w:id="242" w:name="_Toc509218746"/>
      <w:bookmarkStart w:id="243" w:name="_Toc224103353"/>
      <w:bookmarkStart w:id="244" w:name="_Toc200513162"/>
      <w:bookmarkStart w:id="245" w:name="_Toc430530471"/>
      <w:bookmarkStart w:id="246" w:name="_Toc287620721"/>
      <w:r>
        <w:rPr>
          <w:rFonts w:hint="eastAsia" w:ascii="宋体" w:hAnsi="宋体" w:eastAsia="宋体" w:cs="宋体"/>
          <w:snapToGrid w:val="0"/>
          <w:color w:val="auto"/>
          <w:kern w:val="0"/>
          <w:sz w:val="21"/>
          <w:szCs w:val="21"/>
          <w:highlight w:val="none"/>
        </w:rPr>
        <w:t>（1）投标人或投标人的主要负责人的近亲属；</w:t>
      </w:r>
      <w:bookmarkEnd w:id="238"/>
      <w:bookmarkEnd w:id="239"/>
    </w:p>
    <w:p w14:paraId="12C5814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7" w:name="_Toc7327"/>
      <w:bookmarkStart w:id="248" w:name="_Toc24641"/>
      <w:r>
        <w:rPr>
          <w:rFonts w:hint="eastAsia" w:ascii="宋体" w:hAnsi="宋体" w:eastAsia="宋体" w:cs="宋体"/>
          <w:snapToGrid w:val="0"/>
          <w:color w:val="auto"/>
          <w:kern w:val="0"/>
          <w:sz w:val="21"/>
          <w:szCs w:val="21"/>
          <w:highlight w:val="none"/>
        </w:rPr>
        <w:t>（2）项目主管部门或者项目行政监督部门的人员；</w:t>
      </w:r>
      <w:bookmarkEnd w:id="247"/>
      <w:bookmarkEnd w:id="248"/>
    </w:p>
    <w:p w14:paraId="0316622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9" w:name="_Toc15401"/>
      <w:bookmarkStart w:id="25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249"/>
      <w:bookmarkEnd w:id="250"/>
    </w:p>
    <w:p w14:paraId="74E07E6A">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51" w:name="_Toc2203"/>
      <w:bookmarkStart w:id="252"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251"/>
      <w:bookmarkEnd w:id="252"/>
    </w:p>
    <w:p w14:paraId="17E23CA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53" w:name="_Toc22969"/>
      <w:bookmarkStart w:id="254" w:name="_Toc7240"/>
      <w:r>
        <w:rPr>
          <w:rFonts w:hint="eastAsia" w:ascii="宋体" w:hAnsi="宋体" w:eastAsia="宋体" w:cs="宋体"/>
          <w:snapToGrid w:val="0"/>
          <w:color w:val="auto"/>
          <w:kern w:val="0"/>
          <w:sz w:val="21"/>
          <w:szCs w:val="21"/>
          <w:highlight w:val="none"/>
        </w:rPr>
        <w:t>（5）法律法规规定的其他情形。</w:t>
      </w:r>
      <w:bookmarkEnd w:id="253"/>
      <w:bookmarkEnd w:id="254"/>
    </w:p>
    <w:p w14:paraId="09A9BD5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4E665983">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5" w:name="_Toc32302"/>
      <w:bookmarkStart w:id="256" w:name="_Toc349"/>
      <w:r>
        <w:rPr>
          <w:rFonts w:hint="eastAsia" w:ascii="宋体" w:hAnsi="宋体" w:eastAsia="宋体" w:cs="宋体"/>
          <w:color w:val="auto"/>
          <w:sz w:val="21"/>
          <w:szCs w:val="21"/>
          <w:highlight w:val="none"/>
          <w:lang w:val="en-US" w:eastAsia="zh-CN"/>
        </w:rPr>
        <w:t>6.2  评标原则</w:t>
      </w:r>
      <w:bookmarkEnd w:id="240"/>
      <w:bookmarkEnd w:id="241"/>
      <w:bookmarkEnd w:id="242"/>
      <w:bookmarkEnd w:id="243"/>
      <w:bookmarkEnd w:id="244"/>
      <w:bookmarkEnd w:id="245"/>
      <w:bookmarkEnd w:id="246"/>
      <w:bookmarkEnd w:id="255"/>
      <w:bookmarkEnd w:id="256"/>
    </w:p>
    <w:p w14:paraId="23A6003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0793E1F9">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7" w:name="_Toc277082589"/>
      <w:bookmarkStart w:id="258" w:name="_Toc430530472"/>
      <w:bookmarkStart w:id="259" w:name="_Toc200513163"/>
      <w:bookmarkStart w:id="260" w:name="_Toc3231"/>
      <w:bookmarkStart w:id="261" w:name="_Toc22477"/>
      <w:bookmarkStart w:id="262" w:name="_Toc509218747"/>
      <w:bookmarkStart w:id="263" w:name="_Toc287620722"/>
      <w:bookmarkStart w:id="264" w:name="_Toc287607783"/>
      <w:bookmarkStart w:id="265" w:name="_Toc224103354"/>
      <w:r>
        <w:rPr>
          <w:rFonts w:hint="eastAsia" w:ascii="宋体" w:hAnsi="宋体" w:eastAsia="宋体" w:cs="宋体"/>
          <w:color w:val="auto"/>
          <w:sz w:val="21"/>
          <w:szCs w:val="21"/>
          <w:highlight w:val="none"/>
          <w:lang w:val="en-US" w:eastAsia="zh-CN"/>
        </w:rPr>
        <w:t>6.3  评标</w:t>
      </w:r>
      <w:bookmarkEnd w:id="257"/>
      <w:bookmarkEnd w:id="258"/>
      <w:bookmarkEnd w:id="259"/>
      <w:bookmarkEnd w:id="260"/>
      <w:bookmarkEnd w:id="261"/>
      <w:bookmarkEnd w:id="262"/>
      <w:bookmarkEnd w:id="263"/>
      <w:bookmarkEnd w:id="264"/>
      <w:bookmarkEnd w:id="265"/>
    </w:p>
    <w:p w14:paraId="768C7EC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7333ABDD">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66" w:name="_Toc2729"/>
      <w:bookmarkStart w:id="267" w:name="_Toc5190"/>
      <w:r>
        <w:rPr>
          <w:rFonts w:hint="eastAsia" w:ascii="宋体" w:hAnsi="宋体" w:eastAsia="宋体" w:cs="宋体"/>
          <w:color w:val="auto"/>
          <w:sz w:val="21"/>
          <w:szCs w:val="21"/>
          <w:highlight w:val="none"/>
        </w:rPr>
        <w:t>7. 合同授予</w:t>
      </w:r>
      <w:bookmarkEnd w:id="237"/>
      <w:bookmarkEnd w:id="266"/>
      <w:bookmarkEnd w:id="267"/>
    </w:p>
    <w:p w14:paraId="627A67EB">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68" w:name="_Toc293756867"/>
      <w:bookmarkStart w:id="269" w:name="_Toc13535"/>
      <w:bookmarkStart w:id="270" w:name="_Toc13886"/>
      <w:r>
        <w:rPr>
          <w:rFonts w:hint="eastAsia" w:ascii="宋体" w:hAnsi="宋体" w:eastAsia="宋体" w:cs="宋体"/>
          <w:color w:val="auto"/>
          <w:sz w:val="21"/>
          <w:szCs w:val="21"/>
          <w:highlight w:val="none"/>
        </w:rPr>
        <w:t>7.1 定选方式</w:t>
      </w:r>
      <w:bookmarkEnd w:id="268"/>
      <w:bookmarkEnd w:id="269"/>
      <w:bookmarkEnd w:id="270"/>
    </w:p>
    <w:p w14:paraId="4D981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634E77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2CCECCA2">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71" w:name="_Toc17919"/>
      <w:bookmarkStart w:id="272" w:name="_Toc10258"/>
      <w:bookmarkStart w:id="273"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71"/>
      <w:bookmarkEnd w:id="272"/>
      <w:bookmarkEnd w:id="273"/>
    </w:p>
    <w:p w14:paraId="2FECA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74"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w:t>
      </w:r>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eastAsia="宋体" w:cs="宋体"/>
          <w:color w:val="auto"/>
          <w:sz w:val="21"/>
          <w:szCs w:val="21"/>
          <w:highlight w:val="none"/>
        </w:rPr>
        <w:t>。</w:t>
      </w:r>
    </w:p>
    <w:p w14:paraId="01FA0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9CC6D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74"/>
    </w:p>
    <w:p w14:paraId="0B896F1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33799B0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4C3FCAFE">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75" w:name="_Toc293756870"/>
      <w:bookmarkStart w:id="276" w:name="_Toc5235"/>
      <w:bookmarkStart w:id="277" w:name="_Toc2662"/>
      <w:r>
        <w:rPr>
          <w:rFonts w:hint="eastAsia" w:ascii="宋体" w:hAnsi="宋体" w:eastAsia="宋体" w:cs="宋体"/>
          <w:color w:val="auto"/>
          <w:sz w:val="21"/>
          <w:szCs w:val="21"/>
          <w:highlight w:val="none"/>
        </w:rPr>
        <w:t>7.4 签订合同</w:t>
      </w:r>
      <w:bookmarkEnd w:id="275"/>
      <w:bookmarkEnd w:id="276"/>
      <w:bookmarkEnd w:id="277"/>
    </w:p>
    <w:p w14:paraId="1F942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067A3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72C868E1">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78" w:name="_Toc293756871"/>
      <w:bookmarkStart w:id="279" w:name="_Toc15182"/>
      <w:bookmarkStart w:id="280" w:name="_Toc21469"/>
      <w:r>
        <w:rPr>
          <w:rFonts w:hint="eastAsia" w:ascii="宋体" w:hAnsi="宋体" w:eastAsia="宋体" w:cs="宋体"/>
          <w:color w:val="auto"/>
          <w:sz w:val="21"/>
          <w:szCs w:val="21"/>
          <w:highlight w:val="none"/>
        </w:rPr>
        <w:t>8. 重新比选和不再比选</w:t>
      </w:r>
      <w:bookmarkEnd w:id="278"/>
      <w:bookmarkEnd w:id="279"/>
      <w:bookmarkEnd w:id="280"/>
    </w:p>
    <w:p w14:paraId="3E51653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1" w:name="_Toc224103361"/>
      <w:bookmarkStart w:id="282" w:name="_Toc287607790"/>
      <w:bookmarkStart w:id="283" w:name="_Toc509218754"/>
      <w:bookmarkStart w:id="284" w:name="_Toc287620729"/>
      <w:bookmarkStart w:id="285" w:name="_Toc277082596"/>
      <w:bookmarkStart w:id="286" w:name="_Toc430530479"/>
      <w:bookmarkStart w:id="287" w:name="_Toc200513170"/>
      <w:bookmarkStart w:id="288" w:name="_Toc15837"/>
      <w:bookmarkStart w:id="289" w:name="_Toc27002"/>
      <w:bookmarkStart w:id="290" w:name="_Toc284231394"/>
      <w:bookmarkStart w:id="291"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81"/>
      <w:bookmarkEnd w:id="282"/>
      <w:bookmarkEnd w:id="283"/>
      <w:bookmarkEnd w:id="284"/>
      <w:bookmarkEnd w:id="285"/>
      <w:bookmarkEnd w:id="286"/>
      <w:bookmarkEnd w:id="287"/>
      <w:r>
        <w:rPr>
          <w:rFonts w:hint="eastAsia" w:ascii="宋体" w:hAnsi="宋体" w:eastAsia="宋体" w:cs="宋体"/>
          <w:b w:val="0"/>
          <w:bCs/>
          <w:snapToGrid w:val="0"/>
          <w:color w:val="auto"/>
          <w:kern w:val="2"/>
          <w:sz w:val="21"/>
          <w:szCs w:val="21"/>
          <w:highlight w:val="none"/>
          <w:lang w:val="en-US" w:eastAsia="zh-CN" w:bidi="ar-SA"/>
        </w:rPr>
        <w:t>比选</w:t>
      </w:r>
      <w:bookmarkEnd w:id="288"/>
      <w:bookmarkEnd w:id="289"/>
    </w:p>
    <w:p w14:paraId="28394215">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1914BB8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503ABE8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4D862570">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6348C51E">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09D4F2B6">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92" w:name="_Toc24456"/>
      <w:bookmarkStart w:id="293" w:name="_Toc28804"/>
      <w:r>
        <w:rPr>
          <w:rFonts w:hint="eastAsia" w:ascii="宋体" w:hAnsi="宋体" w:eastAsia="宋体" w:cs="宋体"/>
          <w:color w:val="auto"/>
          <w:sz w:val="21"/>
          <w:szCs w:val="21"/>
          <w:highlight w:val="none"/>
        </w:rPr>
        <w:t>8.2 不再</w:t>
      </w:r>
      <w:bookmarkEnd w:id="290"/>
      <w:bookmarkEnd w:id="291"/>
      <w:r>
        <w:rPr>
          <w:rFonts w:hint="eastAsia" w:ascii="宋体" w:hAnsi="宋体" w:eastAsia="宋体" w:cs="宋体"/>
          <w:color w:val="auto"/>
          <w:sz w:val="21"/>
          <w:szCs w:val="21"/>
          <w:highlight w:val="none"/>
        </w:rPr>
        <w:t>比选</w:t>
      </w:r>
      <w:bookmarkEnd w:id="292"/>
      <w:bookmarkEnd w:id="293"/>
    </w:p>
    <w:p w14:paraId="194A3C8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94" w:name="_Toc284159360"/>
      <w:bookmarkStart w:id="295" w:name="_Toc288052291"/>
      <w:bookmarkStart w:id="296" w:name="_Toc288046541"/>
      <w:bookmarkStart w:id="297" w:name="_Toc284231395"/>
      <w:bookmarkStart w:id="298" w:name="_Toc288045280"/>
      <w:bookmarkStart w:id="299" w:name="_Toc288046894"/>
      <w:bookmarkStart w:id="300" w:name="_Toc284158539"/>
      <w:bookmarkStart w:id="301" w:name="_Toc284158456"/>
      <w:bookmarkStart w:id="302" w:name="_Toc284159224"/>
      <w:bookmarkStart w:id="303" w:name="_Toc293756874"/>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94"/>
      <w:bookmarkEnd w:id="295"/>
      <w:bookmarkEnd w:id="296"/>
      <w:bookmarkEnd w:id="297"/>
      <w:bookmarkEnd w:id="298"/>
      <w:bookmarkEnd w:id="299"/>
      <w:bookmarkEnd w:id="300"/>
      <w:bookmarkEnd w:id="301"/>
      <w:bookmarkEnd w:id="302"/>
      <w:bookmarkEnd w:id="303"/>
    </w:p>
    <w:p w14:paraId="5BD2C57C">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304" w:name="_Toc755"/>
      <w:bookmarkStart w:id="305" w:name="_Toc509218756"/>
      <w:bookmarkStart w:id="306" w:name="_Toc287607792"/>
      <w:bookmarkStart w:id="307" w:name="_Toc287620731"/>
      <w:bookmarkStart w:id="308" w:name="_Toc200513172"/>
      <w:bookmarkStart w:id="309" w:name="_Toc31090"/>
      <w:bookmarkStart w:id="310" w:name="_Toc224103363"/>
      <w:bookmarkStart w:id="311" w:name="_Toc36043737"/>
      <w:bookmarkStart w:id="312" w:name="_Toc277082598"/>
      <w:bookmarkStart w:id="313" w:name="_Toc430530481"/>
      <w:r>
        <w:rPr>
          <w:rFonts w:hint="eastAsia" w:ascii="宋体" w:hAnsi="宋体" w:eastAsia="宋体" w:cs="宋体"/>
          <w:color w:val="auto"/>
          <w:sz w:val="21"/>
          <w:szCs w:val="21"/>
          <w:highlight w:val="none"/>
        </w:rPr>
        <w:t>9.  纪律和监督</w:t>
      </w:r>
      <w:bookmarkEnd w:id="304"/>
      <w:bookmarkEnd w:id="305"/>
      <w:bookmarkEnd w:id="306"/>
      <w:bookmarkEnd w:id="307"/>
      <w:bookmarkEnd w:id="308"/>
      <w:bookmarkEnd w:id="309"/>
      <w:bookmarkEnd w:id="310"/>
      <w:bookmarkEnd w:id="311"/>
      <w:bookmarkEnd w:id="312"/>
      <w:bookmarkEnd w:id="313"/>
    </w:p>
    <w:p w14:paraId="779690B3">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14" w:name="_Toc224103364"/>
      <w:bookmarkStart w:id="315" w:name="_Toc287607793"/>
      <w:bookmarkStart w:id="316" w:name="_Toc12829"/>
      <w:bookmarkStart w:id="317" w:name="_Toc509218757"/>
      <w:bookmarkStart w:id="318" w:name="_Toc200513173"/>
      <w:bookmarkStart w:id="319" w:name="_Toc25463"/>
      <w:bookmarkStart w:id="320" w:name="_Toc277082599"/>
      <w:bookmarkStart w:id="321" w:name="_Toc287620732"/>
      <w:bookmarkStart w:id="322" w:name="_Toc430530482"/>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314"/>
      <w:bookmarkEnd w:id="315"/>
      <w:bookmarkEnd w:id="316"/>
      <w:bookmarkEnd w:id="317"/>
      <w:bookmarkEnd w:id="318"/>
      <w:bookmarkEnd w:id="319"/>
      <w:bookmarkEnd w:id="320"/>
      <w:bookmarkEnd w:id="321"/>
      <w:bookmarkEnd w:id="322"/>
    </w:p>
    <w:p w14:paraId="50DD200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45FB9CB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06E7A9A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4F38B48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3059395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3C2BADD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02320AA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7954AC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3DDA82D6">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23" w:name="_Toc287620733"/>
      <w:bookmarkStart w:id="324" w:name="_Toc83"/>
      <w:bookmarkStart w:id="325" w:name="_Toc509218758"/>
      <w:bookmarkStart w:id="326" w:name="_Toc14890"/>
      <w:bookmarkStart w:id="327" w:name="_Toc200513174"/>
      <w:bookmarkStart w:id="328" w:name="_Toc287607794"/>
      <w:bookmarkStart w:id="329" w:name="_Toc277082600"/>
      <w:bookmarkStart w:id="330" w:name="_Toc430530483"/>
      <w:bookmarkStart w:id="331" w:name="_Toc224103365"/>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323"/>
      <w:bookmarkEnd w:id="324"/>
      <w:bookmarkEnd w:id="325"/>
      <w:bookmarkEnd w:id="326"/>
      <w:bookmarkEnd w:id="327"/>
      <w:bookmarkEnd w:id="328"/>
      <w:bookmarkEnd w:id="329"/>
      <w:bookmarkEnd w:id="330"/>
      <w:bookmarkEnd w:id="331"/>
    </w:p>
    <w:p w14:paraId="7F8CAD6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40C1966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210A969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3468333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76B487F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77A2C85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2C712F3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7A84AE5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27E533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73AF16E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1D4084A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2EC19CC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369C77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31B0418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70DAA53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66D96AF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B2C20D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418EDB3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140393C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48347EC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3209792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32" w:name="_Toc20024"/>
      <w:bookmarkStart w:id="333" w:name="_Toc287620734"/>
      <w:bookmarkStart w:id="334" w:name="_Toc277082601"/>
      <w:bookmarkStart w:id="335" w:name="_Toc287607795"/>
      <w:bookmarkStart w:id="336" w:name="_Toc430530484"/>
      <w:bookmarkStart w:id="337" w:name="_Toc19139"/>
      <w:bookmarkStart w:id="338" w:name="_Toc200513175"/>
      <w:bookmarkStart w:id="339" w:name="_Toc509218759"/>
      <w:bookmarkStart w:id="340" w:name="_Toc224103366"/>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332"/>
      <w:bookmarkEnd w:id="333"/>
      <w:bookmarkEnd w:id="334"/>
      <w:bookmarkEnd w:id="335"/>
      <w:bookmarkEnd w:id="336"/>
      <w:bookmarkEnd w:id="337"/>
      <w:bookmarkEnd w:id="338"/>
      <w:bookmarkEnd w:id="339"/>
      <w:bookmarkEnd w:id="340"/>
    </w:p>
    <w:p w14:paraId="29645F2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AB9344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41" w:name="_Toc509218760"/>
      <w:bookmarkStart w:id="342" w:name="_Toc430530485"/>
      <w:bookmarkStart w:id="343" w:name="_Toc277082602"/>
      <w:bookmarkStart w:id="344" w:name="_Toc13227"/>
      <w:bookmarkStart w:id="345" w:name="_Toc200513176"/>
      <w:bookmarkStart w:id="346" w:name="_Toc224103367"/>
      <w:bookmarkStart w:id="347" w:name="_Toc287620735"/>
      <w:bookmarkStart w:id="348" w:name="_Toc1608"/>
      <w:bookmarkStart w:id="349" w:name="_Toc287607796"/>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341"/>
      <w:bookmarkEnd w:id="342"/>
      <w:bookmarkEnd w:id="343"/>
      <w:bookmarkEnd w:id="344"/>
      <w:bookmarkEnd w:id="345"/>
      <w:bookmarkEnd w:id="346"/>
      <w:bookmarkEnd w:id="347"/>
      <w:bookmarkEnd w:id="348"/>
      <w:bookmarkEnd w:id="349"/>
    </w:p>
    <w:p w14:paraId="0C58261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52B8DD1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50" w:name="_Toc10750"/>
      <w:bookmarkStart w:id="351" w:name="_Toc200513177"/>
      <w:bookmarkStart w:id="352" w:name="_Toc277082603"/>
      <w:bookmarkStart w:id="353" w:name="_Toc287620736"/>
      <w:bookmarkStart w:id="354" w:name="_Toc509218761"/>
      <w:bookmarkStart w:id="355" w:name="_Toc430530486"/>
      <w:bookmarkStart w:id="356" w:name="_Toc287607797"/>
      <w:bookmarkStart w:id="357" w:name="_Toc2907"/>
      <w:bookmarkStart w:id="358" w:name="_Toc224103368"/>
      <w:r>
        <w:rPr>
          <w:rFonts w:hint="eastAsia" w:ascii="宋体" w:hAnsi="宋体" w:eastAsia="宋体" w:cs="宋体"/>
          <w:b w:val="0"/>
          <w:bCs/>
          <w:snapToGrid w:val="0"/>
          <w:color w:val="auto"/>
          <w:kern w:val="2"/>
          <w:sz w:val="21"/>
          <w:szCs w:val="21"/>
          <w:highlight w:val="none"/>
          <w:lang w:val="en-US" w:eastAsia="zh-CN" w:bidi="ar-SA"/>
        </w:rPr>
        <w:t>9.5  投诉</w:t>
      </w:r>
      <w:bookmarkEnd w:id="350"/>
      <w:bookmarkEnd w:id="351"/>
      <w:bookmarkEnd w:id="352"/>
      <w:bookmarkEnd w:id="353"/>
      <w:bookmarkEnd w:id="354"/>
      <w:bookmarkEnd w:id="355"/>
      <w:bookmarkEnd w:id="356"/>
      <w:bookmarkEnd w:id="357"/>
      <w:bookmarkEnd w:id="358"/>
    </w:p>
    <w:p w14:paraId="2EED7C8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3384DC94">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359" w:name="_Toc287607798"/>
      <w:bookmarkStart w:id="360" w:name="_Toc430530487"/>
      <w:bookmarkStart w:id="361" w:name="_Toc200513178"/>
      <w:bookmarkStart w:id="362" w:name="_Toc224103369"/>
      <w:bookmarkStart w:id="363" w:name="_Toc509218762"/>
      <w:bookmarkStart w:id="364" w:name="_Toc277082604"/>
      <w:bookmarkStart w:id="365" w:name="_Toc287620737"/>
      <w:bookmarkStart w:id="366" w:name="_Toc3604373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359"/>
      <w:bookmarkEnd w:id="360"/>
      <w:bookmarkEnd w:id="361"/>
      <w:bookmarkEnd w:id="362"/>
      <w:bookmarkEnd w:id="363"/>
      <w:bookmarkEnd w:id="364"/>
      <w:bookmarkEnd w:id="365"/>
      <w:bookmarkEnd w:id="366"/>
    </w:p>
    <w:p w14:paraId="631D44B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5245ACA8">
      <w:pPr>
        <w:spacing w:line="360" w:lineRule="auto"/>
        <w:ind w:firstLine="240" w:firstLineChars="100"/>
        <w:rPr>
          <w:rFonts w:ascii="宋体" w:hAnsi="宋体" w:eastAsia="宋体" w:cs="宋体"/>
          <w:color w:val="auto"/>
          <w:sz w:val="24"/>
          <w:highlight w:val="none"/>
        </w:rPr>
        <w:sectPr>
          <w:footerReference r:id="rId7" w:type="first"/>
          <w:footerReference r:id="rId6" w:type="default"/>
          <w:pgSz w:w="11906" w:h="16838"/>
          <w:pgMar w:top="1134" w:right="1418" w:bottom="1134" w:left="1418" w:header="851" w:footer="992" w:gutter="0"/>
          <w:cols w:space="720" w:num="1"/>
          <w:docGrid w:type="lines" w:linePitch="312" w:charSpace="0"/>
        </w:sectPr>
      </w:pPr>
    </w:p>
    <w:p w14:paraId="67F617F2">
      <w:pPr>
        <w:keepNext/>
        <w:keepLines/>
        <w:widowControl w:val="0"/>
        <w:spacing w:before="340" w:after="330" w:line="360" w:lineRule="auto"/>
        <w:ind w:firstLine="883" w:firstLineChars="200"/>
        <w:jc w:val="center"/>
        <w:outlineLvl w:val="0"/>
        <w:rPr>
          <w:rFonts w:ascii="宋体" w:hAnsi="宋体" w:eastAsia="宋体" w:cs="Times New Roman"/>
          <w:b/>
          <w:bCs/>
          <w:color w:val="auto"/>
          <w:kern w:val="44"/>
          <w:sz w:val="44"/>
          <w:szCs w:val="44"/>
          <w:highlight w:val="none"/>
          <w:lang w:val="en-US" w:eastAsia="zh-CN" w:bidi="ar-SA"/>
        </w:rPr>
      </w:pPr>
      <w:r>
        <w:rPr>
          <w:rFonts w:ascii="宋体" w:hAnsi="宋体" w:eastAsia="宋体" w:cs="Times New Roman"/>
          <w:b/>
          <w:bCs/>
          <w:color w:val="auto"/>
          <w:kern w:val="44"/>
          <w:sz w:val="44"/>
          <w:szCs w:val="44"/>
          <w:highlight w:val="none"/>
          <w:lang w:val="en-US" w:eastAsia="zh-CN" w:bidi="ar-SA"/>
        </w:rPr>
        <w:t xml:space="preserve">第三章 </w:t>
      </w:r>
      <w:r>
        <w:rPr>
          <w:rFonts w:hint="eastAsia" w:ascii="宋体" w:hAnsi="宋体" w:eastAsia="宋体" w:cs="Times New Roman"/>
          <w:b/>
          <w:bCs/>
          <w:color w:val="auto"/>
          <w:kern w:val="44"/>
          <w:sz w:val="44"/>
          <w:szCs w:val="44"/>
          <w:highlight w:val="none"/>
          <w:lang w:val="en-US" w:eastAsia="zh-CN" w:bidi="ar-SA"/>
        </w:rPr>
        <w:t xml:space="preserve"> </w:t>
      </w:r>
      <w:r>
        <w:rPr>
          <w:rFonts w:ascii="宋体" w:hAnsi="宋体" w:eastAsia="宋体" w:cs="Times New Roman"/>
          <w:b/>
          <w:bCs/>
          <w:color w:val="auto"/>
          <w:kern w:val="44"/>
          <w:sz w:val="44"/>
          <w:szCs w:val="44"/>
          <w:highlight w:val="none"/>
          <w:lang w:val="en-US" w:eastAsia="zh-CN" w:bidi="ar-SA"/>
        </w:rPr>
        <w:t>评标办法（综合评估法）</w:t>
      </w:r>
      <w:bookmarkEnd w:id="138"/>
      <w:bookmarkEnd w:id="139"/>
      <w:bookmarkEnd w:id="140"/>
      <w:bookmarkStart w:id="367" w:name="_Toc287620750"/>
      <w:bookmarkStart w:id="368" w:name="_Toc430530499"/>
      <w:bookmarkStart w:id="369" w:name="_Toc277082617"/>
      <w:bookmarkStart w:id="370" w:name="_Toc224103383"/>
      <w:bookmarkStart w:id="371" w:name="_Toc287607811"/>
    </w:p>
    <w:p w14:paraId="57EE3292">
      <w:pPr>
        <w:keepNext/>
        <w:keepLines/>
        <w:widowControl w:val="0"/>
        <w:spacing w:before="100" w:after="100" w:line="360" w:lineRule="auto"/>
        <w:jc w:val="both"/>
        <w:outlineLvl w:val="1"/>
        <w:rPr>
          <w:rFonts w:hint="eastAsia" w:ascii="宋体" w:hAnsi="宋体" w:eastAsia="宋体" w:cs="Times New Roman"/>
          <w:b/>
          <w:bCs/>
          <w:color w:val="auto"/>
          <w:kern w:val="2"/>
          <w:sz w:val="32"/>
          <w:szCs w:val="32"/>
          <w:highlight w:val="none"/>
          <w:lang w:val="en-US" w:eastAsia="zh-CN" w:bidi="ar-SA"/>
        </w:rPr>
      </w:pPr>
      <w:bookmarkStart w:id="372" w:name="_Toc27983299"/>
      <w:bookmarkStart w:id="373" w:name="_Toc509218775"/>
      <w:bookmarkStart w:id="374" w:name="_Toc30753"/>
      <w:r>
        <w:rPr>
          <w:rFonts w:hint="eastAsia" w:ascii="宋体" w:hAnsi="宋体" w:eastAsia="宋体" w:cs="Times New Roman"/>
          <w:b/>
          <w:bCs/>
          <w:color w:val="auto"/>
          <w:kern w:val="2"/>
          <w:sz w:val="32"/>
          <w:szCs w:val="32"/>
          <w:highlight w:val="none"/>
          <w:lang w:val="en-US" w:eastAsia="zh-CN" w:bidi="ar-SA"/>
        </w:rPr>
        <w:t>评标办法前附表</w:t>
      </w:r>
      <w:bookmarkEnd w:id="372"/>
      <w:bookmarkEnd w:id="373"/>
      <w:bookmarkEnd w:id="374"/>
    </w:p>
    <w:p w14:paraId="573ECB9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评标办法前附表中的评审内容必须和</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人须知前附表中的对应内容一致，若</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人须知前附表中未作要求的内容，不得列入评标办法前附表作为评定依据。</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666"/>
        <w:gridCol w:w="709"/>
        <w:gridCol w:w="837"/>
        <w:gridCol w:w="1012"/>
        <w:gridCol w:w="5493"/>
      </w:tblGrid>
      <w:tr w14:paraId="588DFB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noWrap w:val="0"/>
            <w:vAlign w:val="center"/>
          </w:tcPr>
          <w:p w14:paraId="700875D7">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条款号</w:t>
            </w:r>
          </w:p>
        </w:tc>
        <w:tc>
          <w:tcPr>
            <w:tcW w:w="2558" w:type="dxa"/>
            <w:gridSpan w:val="3"/>
            <w:noWrap w:val="0"/>
            <w:vAlign w:val="center"/>
          </w:tcPr>
          <w:p w14:paraId="3E8DE041">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评审因素</w:t>
            </w:r>
          </w:p>
        </w:tc>
        <w:tc>
          <w:tcPr>
            <w:tcW w:w="5493" w:type="dxa"/>
            <w:noWrap w:val="0"/>
            <w:vAlign w:val="center"/>
          </w:tcPr>
          <w:p w14:paraId="7A89368D">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评审标准</w:t>
            </w:r>
          </w:p>
        </w:tc>
      </w:tr>
      <w:tr w14:paraId="5057AD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53B710ED">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p>
        </w:tc>
        <w:tc>
          <w:tcPr>
            <w:tcW w:w="2558" w:type="dxa"/>
            <w:gridSpan w:val="3"/>
            <w:noWrap w:val="0"/>
            <w:vAlign w:val="center"/>
          </w:tcPr>
          <w:p w14:paraId="1D475B9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评标办法</w:t>
            </w:r>
          </w:p>
        </w:tc>
        <w:tc>
          <w:tcPr>
            <w:tcW w:w="5493" w:type="dxa"/>
            <w:noWrap w:val="0"/>
            <w:vAlign w:val="center"/>
          </w:tcPr>
          <w:p w14:paraId="1EFF1E7A">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定的评分标准进行打分，按得分由高到低顺序推荐中标候选人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综合评分相等时</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以</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低的优先；</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相等的</w:t>
            </w:r>
            <w:r>
              <w:rPr>
                <w:rFonts w:hint="eastAsia" w:ascii="宋体" w:hAnsi="宋体" w:eastAsia="宋体" w:cs="Times New Roman"/>
                <w:color w:val="auto"/>
                <w:kern w:val="0"/>
                <w:szCs w:val="21"/>
                <w:highlight w:val="none"/>
              </w:rPr>
              <w:t>，由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按照</w:t>
            </w:r>
            <w:r>
              <w:rPr>
                <w:rFonts w:hint="eastAsia" w:ascii="宋体" w:hAnsi="宋体" w:eastAsia="宋体" w:cs="Times New Roman"/>
                <w:color w:val="auto"/>
                <w:kern w:val="0"/>
                <w:szCs w:val="21"/>
                <w:highlight w:val="none"/>
                <w:u w:val="single"/>
                <w:lang w:val="en-US" w:eastAsia="zh-CN"/>
              </w:rPr>
              <w:t>技术方案得分高的优先</w:t>
            </w:r>
            <w:r>
              <w:rPr>
                <w:rFonts w:hint="eastAsia" w:ascii="宋体" w:hAnsi="宋体" w:eastAsia="宋体" w:cs="Times New Roman"/>
                <w:color w:val="auto"/>
                <w:kern w:val="0"/>
                <w:szCs w:val="21"/>
                <w:highlight w:val="none"/>
              </w:rPr>
              <w:t>原则排序。</w:t>
            </w:r>
          </w:p>
        </w:tc>
      </w:tr>
      <w:tr w14:paraId="3EC82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296366AF">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2.1.1</w:t>
            </w:r>
          </w:p>
        </w:tc>
        <w:tc>
          <w:tcPr>
            <w:tcW w:w="666" w:type="dxa"/>
            <w:vMerge w:val="restart"/>
            <w:noWrap w:val="0"/>
            <w:vAlign w:val="center"/>
          </w:tcPr>
          <w:p w14:paraId="7155037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形式评审标准</w:t>
            </w:r>
          </w:p>
        </w:tc>
        <w:tc>
          <w:tcPr>
            <w:tcW w:w="2558" w:type="dxa"/>
            <w:gridSpan w:val="3"/>
            <w:noWrap w:val="0"/>
            <w:vAlign w:val="center"/>
          </w:tcPr>
          <w:p w14:paraId="66FC74CA">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人名称</w:t>
            </w:r>
          </w:p>
        </w:tc>
        <w:tc>
          <w:tcPr>
            <w:tcW w:w="5493" w:type="dxa"/>
            <w:noWrap w:val="0"/>
            <w:vAlign w:val="center"/>
          </w:tcPr>
          <w:p w14:paraId="281B4F18">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与营业执照一致。</w:t>
            </w:r>
          </w:p>
        </w:tc>
      </w:tr>
      <w:tr w14:paraId="36FEC5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7B7254A">
            <w:pPr>
              <w:spacing w:line="400" w:lineRule="exact"/>
              <w:rPr>
                <w:rFonts w:ascii="宋体" w:hAnsi="宋体" w:eastAsia="宋体" w:cs="Times New Roman"/>
                <w:color w:val="auto"/>
                <w:highlight w:val="none"/>
              </w:rPr>
            </w:pPr>
          </w:p>
        </w:tc>
        <w:tc>
          <w:tcPr>
            <w:tcW w:w="666" w:type="dxa"/>
            <w:vMerge w:val="continue"/>
            <w:noWrap w:val="0"/>
            <w:vAlign w:val="top"/>
          </w:tcPr>
          <w:p w14:paraId="65C271ED">
            <w:pPr>
              <w:spacing w:line="400" w:lineRule="exact"/>
              <w:rPr>
                <w:rFonts w:ascii="宋体" w:hAnsi="宋体" w:eastAsia="宋体" w:cs="Times New Roman"/>
                <w:color w:val="auto"/>
                <w:highlight w:val="none"/>
              </w:rPr>
            </w:pPr>
          </w:p>
        </w:tc>
        <w:tc>
          <w:tcPr>
            <w:tcW w:w="2558" w:type="dxa"/>
            <w:gridSpan w:val="3"/>
            <w:noWrap w:val="0"/>
            <w:vAlign w:val="center"/>
          </w:tcPr>
          <w:p w14:paraId="456543CE">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竞标函</w:t>
            </w:r>
            <w:r>
              <w:rPr>
                <w:rFonts w:ascii="宋体" w:hAnsi="宋体" w:eastAsia="宋体" w:cs="Times New Roman"/>
                <w:color w:val="auto"/>
                <w:kern w:val="0"/>
                <w:highlight w:val="none"/>
              </w:rPr>
              <w:t>签字盖章</w:t>
            </w:r>
          </w:p>
        </w:tc>
        <w:tc>
          <w:tcPr>
            <w:tcW w:w="5493" w:type="dxa"/>
            <w:noWrap w:val="0"/>
            <w:vAlign w:val="center"/>
          </w:tcPr>
          <w:p w14:paraId="235DACD0">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有法定代表人或其委托代理人签字（或盖章）、加盖单位法人章。</w:t>
            </w:r>
          </w:p>
        </w:tc>
      </w:tr>
      <w:tr w14:paraId="4E8117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24176EF">
            <w:pPr>
              <w:spacing w:line="400" w:lineRule="exact"/>
              <w:rPr>
                <w:rFonts w:ascii="宋体" w:hAnsi="宋体" w:eastAsia="宋体" w:cs="Times New Roman"/>
                <w:color w:val="auto"/>
                <w:highlight w:val="none"/>
              </w:rPr>
            </w:pPr>
          </w:p>
        </w:tc>
        <w:tc>
          <w:tcPr>
            <w:tcW w:w="666" w:type="dxa"/>
            <w:vMerge w:val="continue"/>
            <w:noWrap w:val="0"/>
            <w:vAlign w:val="top"/>
          </w:tcPr>
          <w:p w14:paraId="0F2722FC">
            <w:pPr>
              <w:spacing w:line="400" w:lineRule="exact"/>
              <w:rPr>
                <w:rFonts w:ascii="宋体" w:hAnsi="宋体" w:eastAsia="宋体" w:cs="Times New Roman"/>
                <w:color w:val="auto"/>
                <w:highlight w:val="none"/>
              </w:rPr>
            </w:pPr>
          </w:p>
        </w:tc>
        <w:tc>
          <w:tcPr>
            <w:tcW w:w="2558" w:type="dxa"/>
            <w:gridSpan w:val="3"/>
            <w:noWrap w:val="0"/>
            <w:vAlign w:val="center"/>
          </w:tcPr>
          <w:p w14:paraId="1CC0B81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w:t>
            </w:r>
          </w:p>
        </w:tc>
        <w:tc>
          <w:tcPr>
            <w:tcW w:w="5493" w:type="dxa"/>
            <w:noWrap w:val="0"/>
            <w:vAlign w:val="center"/>
          </w:tcPr>
          <w:p w14:paraId="215F7D5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w:t>
            </w:r>
            <w:r>
              <w:rPr>
                <w:rFonts w:hint="eastAsia" w:ascii="宋体" w:hAnsi="宋体" w:cs="Times New Roman"/>
                <w:color w:val="auto"/>
                <w:kern w:val="0"/>
                <w:highlight w:val="none"/>
                <w:lang w:eastAsia="zh-CN"/>
              </w:rPr>
              <w:t>第六章</w:t>
            </w:r>
            <w:r>
              <w:rPr>
                <w:rFonts w:ascii="宋体" w:hAnsi="宋体" w:eastAsia="宋体" w:cs="Times New Roman"/>
                <w:color w:val="auto"/>
                <w:kern w:val="0"/>
                <w:highlight w:val="none"/>
              </w:rPr>
              <w:t>“</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格式”的要求。</w:t>
            </w:r>
          </w:p>
        </w:tc>
      </w:tr>
      <w:tr w14:paraId="1EBB3D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3974351">
            <w:pPr>
              <w:spacing w:line="400" w:lineRule="exact"/>
              <w:rPr>
                <w:rFonts w:ascii="宋体" w:hAnsi="宋体" w:eastAsia="宋体" w:cs="Times New Roman"/>
                <w:color w:val="auto"/>
                <w:highlight w:val="none"/>
              </w:rPr>
            </w:pPr>
          </w:p>
        </w:tc>
        <w:tc>
          <w:tcPr>
            <w:tcW w:w="666" w:type="dxa"/>
            <w:vMerge w:val="continue"/>
            <w:noWrap w:val="0"/>
            <w:vAlign w:val="top"/>
          </w:tcPr>
          <w:p w14:paraId="2A5BCE1D">
            <w:pPr>
              <w:spacing w:line="400" w:lineRule="exact"/>
              <w:rPr>
                <w:rFonts w:ascii="宋体" w:hAnsi="宋体" w:eastAsia="宋体" w:cs="Times New Roman"/>
                <w:color w:val="auto"/>
                <w:highlight w:val="none"/>
              </w:rPr>
            </w:pPr>
          </w:p>
        </w:tc>
        <w:tc>
          <w:tcPr>
            <w:tcW w:w="2558" w:type="dxa"/>
            <w:gridSpan w:val="3"/>
            <w:noWrap w:val="0"/>
            <w:vAlign w:val="center"/>
          </w:tcPr>
          <w:p w14:paraId="4F4EC4F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报价唯一</w:t>
            </w:r>
          </w:p>
        </w:tc>
        <w:tc>
          <w:tcPr>
            <w:tcW w:w="5493" w:type="dxa"/>
            <w:noWrap w:val="0"/>
            <w:vAlign w:val="center"/>
          </w:tcPr>
          <w:p w14:paraId="7F12442E">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只能有一个有效报价，在招标文件没有规定的情况下，不得提交选择性报价。</w:t>
            </w:r>
          </w:p>
        </w:tc>
      </w:tr>
      <w:tr w14:paraId="0CDEE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990E000">
            <w:pPr>
              <w:spacing w:line="400" w:lineRule="exact"/>
              <w:rPr>
                <w:rFonts w:ascii="宋体" w:hAnsi="宋体" w:eastAsia="宋体" w:cs="Times New Roman"/>
                <w:color w:val="auto"/>
                <w:highlight w:val="none"/>
              </w:rPr>
            </w:pPr>
          </w:p>
        </w:tc>
        <w:tc>
          <w:tcPr>
            <w:tcW w:w="666" w:type="dxa"/>
            <w:vMerge w:val="continue"/>
            <w:noWrap w:val="0"/>
            <w:vAlign w:val="top"/>
          </w:tcPr>
          <w:p w14:paraId="4C09F32B">
            <w:pPr>
              <w:spacing w:line="400" w:lineRule="exact"/>
              <w:rPr>
                <w:rFonts w:ascii="宋体" w:hAnsi="宋体" w:eastAsia="宋体" w:cs="Times New Roman"/>
                <w:color w:val="auto"/>
                <w:highlight w:val="none"/>
              </w:rPr>
            </w:pPr>
          </w:p>
        </w:tc>
        <w:tc>
          <w:tcPr>
            <w:tcW w:w="2558" w:type="dxa"/>
            <w:gridSpan w:val="3"/>
            <w:noWrap w:val="0"/>
            <w:vAlign w:val="center"/>
          </w:tcPr>
          <w:p w14:paraId="7727CB6B">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的签署</w:t>
            </w:r>
          </w:p>
        </w:tc>
        <w:tc>
          <w:tcPr>
            <w:tcW w:w="5493" w:type="dxa"/>
            <w:noWrap w:val="0"/>
            <w:vAlign w:val="center"/>
          </w:tcPr>
          <w:p w14:paraId="07EFDC12">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上法定代表人或其委托代理人的签字（或盖章）齐全。</w:t>
            </w:r>
          </w:p>
        </w:tc>
      </w:tr>
      <w:tr w14:paraId="3AF9F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ED80DEF">
            <w:pPr>
              <w:spacing w:line="400" w:lineRule="exact"/>
              <w:rPr>
                <w:rFonts w:ascii="宋体" w:hAnsi="宋体" w:eastAsia="宋体" w:cs="Times New Roman"/>
                <w:color w:val="auto"/>
                <w:highlight w:val="none"/>
              </w:rPr>
            </w:pPr>
          </w:p>
        </w:tc>
        <w:tc>
          <w:tcPr>
            <w:tcW w:w="666" w:type="dxa"/>
            <w:vMerge w:val="continue"/>
            <w:noWrap w:val="0"/>
            <w:vAlign w:val="top"/>
          </w:tcPr>
          <w:p w14:paraId="74D0D849">
            <w:pPr>
              <w:spacing w:line="400" w:lineRule="exact"/>
              <w:rPr>
                <w:rFonts w:ascii="宋体" w:hAnsi="宋体" w:eastAsia="宋体" w:cs="Times New Roman"/>
                <w:color w:val="auto"/>
                <w:highlight w:val="none"/>
              </w:rPr>
            </w:pPr>
          </w:p>
        </w:tc>
        <w:tc>
          <w:tcPr>
            <w:tcW w:w="2558" w:type="dxa"/>
            <w:gridSpan w:val="3"/>
            <w:noWrap w:val="0"/>
            <w:vAlign w:val="center"/>
          </w:tcPr>
          <w:p w14:paraId="13A8B57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委托代理人</w:t>
            </w:r>
          </w:p>
        </w:tc>
        <w:tc>
          <w:tcPr>
            <w:tcW w:w="5493" w:type="dxa"/>
            <w:noWrap w:val="0"/>
            <w:vAlign w:val="center"/>
          </w:tcPr>
          <w:p w14:paraId="09141757">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人法定代表人的委托代理人有法定代表人签署的授权委托书。</w:t>
            </w:r>
          </w:p>
        </w:tc>
      </w:tr>
      <w:tr w14:paraId="17F915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7B7FA8D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2.1.2</w:t>
            </w:r>
          </w:p>
        </w:tc>
        <w:tc>
          <w:tcPr>
            <w:tcW w:w="666" w:type="dxa"/>
            <w:vMerge w:val="restart"/>
            <w:noWrap w:val="0"/>
            <w:vAlign w:val="center"/>
          </w:tcPr>
          <w:p w14:paraId="0D70CAD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资格评审标准</w:t>
            </w:r>
          </w:p>
        </w:tc>
        <w:tc>
          <w:tcPr>
            <w:tcW w:w="2558" w:type="dxa"/>
            <w:gridSpan w:val="3"/>
            <w:tcBorders>
              <w:bottom w:val="single" w:color="auto" w:sz="4" w:space="0"/>
            </w:tcBorders>
            <w:noWrap w:val="0"/>
            <w:vAlign w:val="center"/>
          </w:tcPr>
          <w:p w14:paraId="6CA485D3">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营业执照</w:t>
            </w:r>
          </w:p>
        </w:tc>
        <w:tc>
          <w:tcPr>
            <w:tcW w:w="5493" w:type="dxa"/>
            <w:noWrap w:val="0"/>
            <w:vAlign w:val="center"/>
          </w:tcPr>
          <w:p w14:paraId="6B6919E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47B6C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59A2D67">
            <w:pPr>
              <w:spacing w:line="400" w:lineRule="exact"/>
              <w:rPr>
                <w:rFonts w:ascii="宋体" w:hAnsi="宋体" w:eastAsia="宋体" w:cs="Times New Roman"/>
                <w:color w:val="auto"/>
                <w:highlight w:val="none"/>
              </w:rPr>
            </w:pPr>
          </w:p>
        </w:tc>
        <w:tc>
          <w:tcPr>
            <w:tcW w:w="666" w:type="dxa"/>
            <w:vMerge w:val="continue"/>
            <w:noWrap w:val="0"/>
            <w:vAlign w:val="top"/>
          </w:tcPr>
          <w:p w14:paraId="78B7C0D0">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F90743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截止日</w:t>
            </w: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资格情况</w:t>
            </w:r>
          </w:p>
        </w:tc>
        <w:tc>
          <w:tcPr>
            <w:tcW w:w="5493" w:type="dxa"/>
            <w:noWrap w:val="0"/>
            <w:vAlign w:val="center"/>
          </w:tcPr>
          <w:p w14:paraId="2ED683C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1255BB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D54CEC7">
            <w:pPr>
              <w:spacing w:line="400" w:lineRule="exact"/>
              <w:rPr>
                <w:rFonts w:ascii="宋体" w:hAnsi="宋体" w:eastAsia="宋体" w:cs="Times New Roman"/>
                <w:color w:val="auto"/>
                <w:highlight w:val="none"/>
              </w:rPr>
            </w:pPr>
          </w:p>
        </w:tc>
        <w:tc>
          <w:tcPr>
            <w:tcW w:w="666" w:type="dxa"/>
            <w:vMerge w:val="continue"/>
            <w:noWrap w:val="0"/>
            <w:vAlign w:val="top"/>
          </w:tcPr>
          <w:p w14:paraId="749E785D">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F03401F">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其他要求</w:t>
            </w:r>
          </w:p>
        </w:tc>
        <w:tc>
          <w:tcPr>
            <w:tcW w:w="5493" w:type="dxa"/>
            <w:noWrap w:val="0"/>
            <w:vAlign w:val="center"/>
          </w:tcPr>
          <w:p w14:paraId="3B0743FD">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2CBC1F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797B41BA">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2.1.3</w:t>
            </w:r>
          </w:p>
        </w:tc>
        <w:tc>
          <w:tcPr>
            <w:tcW w:w="666" w:type="dxa"/>
            <w:vMerge w:val="restart"/>
            <w:noWrap w:val="0"/>
            <w:vAlign w:val="center"/>
          </w:tcPr>
          <w:p w14:paraId="7D80A659">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响应性评审标准</w:t>
            </w:r>
          </w:p>
        </w:tc>
        <w:tc>
          <w:tcPr>
            <w:tcW w:w="2558" w:type="dxa"/>
            <w:gridSpan w:val="3"/>
            <w:noWrap w:val="0"/>
            <w:vAlign w:val="center"/>
          </w:tcPr>
          <w:p w14:paraId="1F7C8CC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center"/>
          </w:tcPr>
          <w:p w14:paraId="34C6546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投标总报价不得高于</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公布的投标总报价最高限价</w:t>
            </w:r>
            <w:r>
              <w:rPr>
                <w:rFonts w:hint="eastAsia" w:ascii="宋体" w:hAnsi="宋体" w:eastAsia="宋体" w:cs="Times New Roman"/>
                <w:color w:val="auto"/>
                <w:kern w:val="0"/>
                <w:highlight w:val="none"/>
              </w:rPr>
              <w:t>。</w:t>
            </w:r>
          </w:p>
        </w:tc>
      </w:tr>
      <w:tr w14:paraId="5B1E4B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center"/>
          </w:tcPr>
          <w:p w14:paraId="69EAC224">
            <w:pPr>
              <w:spacing w:line="400" w:lineRule="exact"/>
              <w:jc w:val="center"/>
              <w:rPr>
                <w:rFonts w:ascii="宋体" w:hAnsi="宋体" w:eastAsia="宋体" w:cs="Times New Roman"/>
                <w:color w:val="auto"/>
                <w:kern w:val="0"/>
                <w:highlight w:val="none"/>
              </w:rPr>
            </w:pPr>
          </w:p>
        </w:tc>
        <w:tc>
          <w:tcPr>
            <w:tcW w:w="666" w:type="dxa"/>
            <w:vMerge w:val="continue"/>
            <w:noWrap w:val="0"/>
            <w:textDirection w:val="tbRlV"/>
            <w:vAlign w:val="center"/>
          </w:tcPr>
          <w:p w14:paraId="44F49106">
            <w:pPr>
              <w:spacing w:line="400" w:lineRule="exact"/>
              <w:jc w:val="center"/>
              <w:rPr>
                <w:rFonts w:ascii="宋体" w:hAnsi="宋体" w:eastAsia="宋体" w:cs="Times New Roman"/>
                <w:color w:val="auto"/>
                <w:kern w:val="0"/>
                <w:highlight w:val="none"/>
              </w:rPr>
            </w:pPr>
          </w:p>
        </w:tc>
        <w:tc>
          <w:tcPr>
            <w:tcW w:w="2558" w:type="dxa"/>
            <w:gridSpan w:val="3"/>
            <w:noWrap w:val="0"/>
            <w:vAlign w:val="center"/>
          </w:tcPr>
          <w:p w14:paraId="3AE96B2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内容</w:t>
            </w:r>
          </w:p>
        </w:tc>
        <w:tc>
          <w:tcPr>
            <w:tcW w:w="5493" w:type="dxa"/>
            <w:noWrap w:val="0"/>
            <w:vAlign w:val="center"/>
          </w:tcPr>
          <w:p w14:paraId="3701FBD1">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人须知”第1.3.1项规定</w:t>
            </w:r>
          </w:p>
        </w:tc>
      </w:tr>
      <w:tr w14:paraId="1046C8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5205A0F4">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3C341DDA">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04AE7A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工期</w:t>
            </w:r>
          </w:p>
        </w:tc>
        <w:tc>
          <w:tcPr>
            <w:tcW w:w="5493" w:type="dxa"/>
            <w:noWrap w:val="0"/>
            <w:vAlign w:val="center"/>
          </w:tcPr>
          <w:p w14:paraId="4CE654F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人须知”第1.3.2项规定</w:t>
            </w:r>
          </w:p>
        </w:tc>
      </w:tr>
      <w:tr w14:paraId="694953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0AAB8C5">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1D7972B5">
            <w:pPr>
              <w:spacing w:line="400" w:lineRule="exact"/>
              <w:jc w:val="center"/>
              <w:rPr>
                <w:rFonts w:ascii="宋体" w:hAnsi="宋体" w:eastAsia="宋体" w:cs="Times New Roman"/>
                <w:color w:val="auto"/>
                <w:highlight w:val="none"/>
              </w:rPr>
            </w:pPr>
          </w:p>
        </w:tc>
        <w:tc>
          <w:tcPr>
            <w:tcW w:w="2558" w:type="dxa"/>
            <w:gridSpan w:val="3"/>
            <w:noWrap w:val="0"/>
            <w:vAlign w:val="center"/>
          </w:tcPr>
          <w:p w14:paraId="55E4FD3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工程质量</w:t>
            </w:r>
          </w:p>
        </w:tc>
        <w:tc>
          <w:tcPr>
            <w:tcW w:w="5493" w:type="dxa"/>
            <w:noWrap w:val="0"/>
            <w:vAlign w:val="center"/>
          </w:tcPr>
          <w:p w14:paraId="31270933">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人须知”第1.3.3项规定</w:t>
            </w:r>
          </w:p>
        </w:tc>
      </w:tr>
      <w:tr w14:paraId="654BAC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9DC5A68">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3ECEC83B">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D164A2F">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有效期</w:t>
            </w:r>
          </w:p>
        </w:tc>
        <w:tc>
          <w:tcPr>
            <w:tcW w:w="5493" w:type="dxa"/>
            <w:noWrap w:val="0"/>
            <w:vAlign w:val="center"/>
          </w:tcPr>
          <w:p w14:paraId="470C0BFC">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人须知”第3.3.1项规定</w:t>
            </w:r>
          </w:p>
        </w:tc>
      </w:tr>
      <w:tr w14:paraId="4FBB6D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1C9E310">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261E4AEB">
            <w:pPr>
              <w:spacing w:line="400" w:lineRule="exact"/>
              <w:jc w:val="center"/>
              <w:rPr>
                <w:rFonts w:ascii="宋体" w:hAnsi="宋体" w:eastAsia="宋体" w:cs="Times New Roman"/>
                <w:color w:val="auto"/>
                <w:highlight w:val="none"/>
              </w:rPr>
            </w:pPr>
          </w:p>
        </w:tc>
        <w:tc>
          <w:tcPr>
            <w:tcW w:w="2558" w:type="dxa"/>
            <w:gridSpan w:val="3"/>
            <w:noWrap w:val="0"/>
            <w:vAlign w:val="center"/>
          </w:tcPr>
          <w:p w14:paraId="098900F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投标保证金</w:t>
            </w:r>
          </w:p>
        </w:tc>
        <w:tc>
          <w:tcPr>
            <w:tcW w:w="5493" w:type="dxa"/>
            <w:noWrap w:val="0"/>
            <w:vAlign w:val="center"/>
          </w:tcPr>
          <w:p w14:paraId="784AF272">
            <w:pPr>
              <w:tabs>
                <w:tab w:val="left" w:pos="601"/>
                <w:tab w:val="left" w:pos="669"/>
              </w:tabs>
              <w:snapToGrid w:val="0"/>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szCs w:val="21"/>
                <w:highlight w:val="none"/>
              </w:rPr>
              <w:t>符合第二章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须知前附表第3.4项</w:t>
            </w:r>
            <w:r>
              <w:rPr>
                <w:rFonts w:ascii="宋体" w:hAnsi="宋体" w:eastAsia="宋体" w:cs="Times New Roman"/>
                <w:color w:val="auto"/>
                <w:kern w:val="0"/>
                <w:highlight w:val="none"/>
              </w:rPr>
              <w:t>规定</w:t>
            </w:r>
          </w:p>
        </w:tc>
      </w:tr>
      <w:tr w14:paraId="3BEA1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1F4792F">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5830EFB5">
            <w:pPr>
              <w:spacing w:line="400" w:lineRule="exact"/>
              <w:jc w:val="center"/>
              <w:rPr>
                <w:rFonts w:ascii="宋体" w:hAnsi="宋体" w:eastAsia="宋体" w:cs="Times New Roman"/>
                <w:color w:val="auto"/>
                <w:highlight w:val="none"/>
              </w:rPr>
            </w:pPr>
          </w:p>
        </w:tc>
        <w:tc>
          <w:tcPr>
            <w:tcW w:w="2558" w:type="dxa"/>
            <w:gridSpan w:val="3"/>
            <w:noWrap w:val="0"/>
            <w:vAlign w:val="center"/>
          </w:tcPr>
          <w:p w14:paraId="52EA3634">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权利义务</w:t>
            </w:r>
          </w:p>
        </w:tc>
        <w:tc>
          <w:tcPr>
            <w:tcW w:w="5493" w:type="dxa"/>
            <w:noWrap w:val="0"/>
            <w:vAlign w:val="center"/>
          </w:tcPr>
          <w:p w14:paraId="69C6E566">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符合第四章“合同条款及格式”规定，</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不应附有</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不能接受的条件。</w:t>
            </w:r>
          </w:p>
        </w:tc>
      </w:tr>
      <w:tr w14:paraId="7DDA2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6506A4D">
            <w:pPr>
              <w:spacing w:line="400" w:lineRule="exact"/>
              <w:rPr>
                <w:rFonts w:ascii="宋体" w:hAnsi="宋体" w:eastAsia="宋体" w:cs="Times New Roman"/>
                <w:color w:val="auto"/>
                <w:highlight w:val="none"/>
              </w:rPr>
            </w:pPr>
          </w:p>
        </w:tc>
        <w:tc>
          <w:tcPr>
            <w:tcW w:w="666" w:type="dxa"/>
            <w:vMerge w:val="continue"/>
            <w:noWrap w:val="0"/>
            <w:vAlign w:val="top"/>
          </w:tcPr>
          <w:p w14:paraId="3F8D55D6">
            <w:pPr>
              <w:spacing w:line="400" w:lineRule="exact"/>
              <w:rPr>
                <w:rFonts w:ascii="宋体" w:hAnsi="宋体" w:eastAsia="宋体" w:cs="Times New Roman"/>
                <w:color w:val="auto"/>
                <w:highlight w:val="none"/>
              </w:rPr>
            </w:pPr>
          </w:p>
        </w:tc>
        <w:tc>
          <w:tcPr>
            <w:tcW w:w="2558" w:type="dxa"/>
            <w:gridSpan w:val="3"/>
            <w:noWrap w:val="0"/>
            <w:vAlign w:val="center"/>
          </w:tcPr>
          <w:p w14:paraId="196ADC0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技术标准和要求</w:t>
            </w:r>
          </w:p>
        </w:tc>
        <w:tc>
          <w:tcPr>
            <w:tcW w:w="5493" w:type="dxa"/>
            <w:noWrap w:val="0"/>
            <w:vAlign w:val="center"/>
          </w:tcPr>
          <w:p w14:paraId="0BB12291">
            <w:pPr>
              <w:spacing w:line="400" w:lineRule="exact"/>
              <w:ind w:firstLine="420" w:firstLineChars="200"/>
              <w:rPr>
                <w:rFonts w:hint="eastAsia" w:ascii="宋体" w:hAnsi="宋体" w:eastAsia="宋体" w:cs="Times New Roman"/>
                <w:color w:val="auto"/>
                <w:kern w:val="0"/>
                <w:highlight w:val="none"/>
                <w:lang w:eastAsia="zh-CN"/>
              </w:rPr>
            </w:pPr>
            <w:r>
              <w:rPr>
                <w:rFonts w:ascii="宋体" w:hAnsi="宋体" w:eastAsia="宋体" w:cs="Times New Roman"/>
                <w:color w:val="auto"/>
                <w:kern w:val="0"/>
                <w:highlight w:val="none"/>
              </w:rPr>
              <w:t>符合</w:t>
            </w:r>
            <w:r>
              <w:rPr>
                <w:rFonts w:hint="eastAsia" w:ascii="宋体" w:hAnsi="宋体" w:cs="Times New Roman"/>
                <w:color w:val="auto"/>
                <w:kern w:val="0"/>
                <w:highlight w:val="none"/>
                <w:lang w:eastAsia="zh-CN"/>
              </w:rPr>
              <w:t>第五章</w:t>
            </w:r>
            <w:r>
              <w:rPr>
                <w:rFonts w:ascii="宋体" w:hAnsi="宋体" w:eastAsia="宋体" w:cs="Times New Roman"/>
                <w:color w:val="auto"/>
                <w:kern w:val="0"/>
                <w:highlight w:val="none"/>
              </w:rPr>
              <w:t>“技术标准和要求”规定</w:t>
            </w:r>
            <w:r>
              <w:rPr>
                <w:rFonts w:hint="eastAsia" w:ascii="宋体" w:hAnsi="宋体" w:cs="Times New Roman"/>
                <w:color w:val="auto"/>
                <w:kern w:val="0"/>
                <w:highlight w:val="none"/>
                <w:lang w:eastAsia="zh-CN"/>
              </w:rPr>
              <w:t>。</w:t>
            </w:r>
          </w:p>
        </w:tc>
      </w:tr>
      <w:tr w14:paraId="16984D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D8C7F0E">
            <w:pPr>
              <w:spacing w:line="400" w:lineRule="exact"/>
              <w:rPr>
                <w:rFonts w:ascii="宋体" w:hAnsi="宋体" w:eastAsia="宋体" w:cs="Times New Roman"/>
                <w:color w:val="auto"/>
                <w:highlight w:val="none"/>
              </w:rPr>
            </w:pPr>
          </w:p>
        </w:tc>
        <w:tc>
          <w:tcPr>
            <w:tcW w:w="666" w:type="dxa"/>
            <w:vMerge w:val="continue"/>
            <w:noWrap w:val="0"/>
            <w:vAlign w:val="top"/>
          </w:tcPr>
          <w:p w14:paraId="4609C7A0">
            <w:pPr>
              <w:spacing w:line="400" w:lineRule="exact"/>
              <w:rPr>
                <w:rFonts w:ascii="宋体" w:hAnsi="宋体" w:eastAsia="宋体" w:cs="Times New Roman"/>
                <w:color w:val="auto"/>
                <w:highlight w:val="none"/>
              </w:rPr>
            </w:pPr>
          </w:p>
        </w:tc>
        <w:tc>
          <w:tcPr>
            <w:tcW w:w="2558" w:type="dxa"/>
            <w:gridSpan w:val="3"/>
            <w:noWrap w:val="0"/>
            <w:vAlign w:val="center"/>
          </w:tcPr>
          <w:p w14:paraId="20902CB2">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算术错误修正</w:t>
            </w:r>
          </w:p>
        </w:tc>
        <w:tc>
          <w:tcPr>
            <w:tcW w:w="5493" w:type="dxa"/>
            <w:noWrap w:val="0"/>
            <w:vAlign w:val="center"/>
          </w:tcPr>
          <w:p w14:paraId="28ABD6A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符合第三章3.评标程序第3.1.3项规定。</w:t>
            </w:r>
          </w:p>
        </w:tc>
      </w:tr>
      <w:tr w14:paraId="6EB5C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E1A7B64">
            <w:pPr>
              <w:spacing w:line="400" w:lineRule="exact"/>
              <w:rPr>
                <w:rFonts w:ascii="宋体" w:hAnsi="宋体" w:eastAsia="宋体" w:cs="Times New Roman"/>
                <w:color w:val="auto"/>
                <w:highlight w:val="none"/>
              </w:rPr>
            </w:pPr>
          </w:p>
        </w:tc>
        <w:tc>
          <w:tcPr>
            <w:tcW w:w="666" w:type="dxa"/>
            <w:vMerge w:val="continue"/>
            <w:noWrap w:val="0"/>
            <w:vAlign w:val="top"/>
          </w:tcPr>
          <w:p w14:paraId="00E14911">
            <w:pPr>
              <w:spacing w:line="400" w:lineRule="exact"/>
              <w:rPr>
                <w:rFonts w:ascii="宋体" w:hAnsi="宋体" w:eastAsia="宋体" w:cs="Times New Roman"/>
                <w:color w:val="auto"/>
                <w:highlight w:val="none"/>
              </w:rPr>
            </w:pPr>
          </w:p>
        </w:tc>
        <w:tc>
          <w:tcPr>
            <w:tcW w:w="2558" w:type="dxa"/>
            <w:gridSpan w:val="3"/>
            <w:noWrap w:val="0"/>
            <w:vAlign w:val="center"/>
          </w:tcPr>
          <w:p w14:paraId="515C7C9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实质性要求</w:t>
            </w:r>
          </w:p>
        </w:tc>
        <w:tc>
          <w:tcPr>
            <w:tcW w:w="5493" w:type="dxa"/>
            <w:noWrap w:val="0"/>
            <w:vAlign w:val="center"/>
          </w:tcPr>
          <w:p w14:paraId="26C25BE4">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涉嫌</w:t>
            </w:r>
            <w:r>
              <w:rPr>
                <w:rFonts w:hint="eastAsia" w:ascii="宋体" w:hAnsi="宋体" w:eastAsia="宋体" w:cs="Times New Roman"/>
                <w:color w:val="auto"/>
                <w:kern w:val="0"/>
                <w:highlight w:val="none"/>
              </w:rPr>
              <w:t>串通投标</w:t>
            </w:r>
            <w:r>
              <w:rPr>
                <w:rFonts w:ascii="宋体" w:hAnsi="宋体" w:eastAsia="宋体" w:cs="Times New Roman"/>
                <w:color w:val="auto"/>
                <w:kern w:val="0"/>
                <w:highlight w:val="none"/>
              </w:rPr>
              <w:t>、弄虚作假等其他违反招投标相关法律、法规行为的。</w:t>
            </w:r>
          </w:p>
        </w:tc>
      </w:tr>
      <w:bookmarkEnd w:id="367"/>
      <w:bookmarkEnd w:id="368"/>
      <w:bookmarkEnd w:id="369"/>
      <w:bookmarkEnd w:id="370"/>
      <w:bookmarkEnd w:id="371"/>
      <w:tr w14:paraId="367906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03541DE8">
            <w:pPr>
              <w:spacing w:line="400" w:lineRule="exact"/>
              <w:ind w:firstLine="210" w:firstLineChars="100"/>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2.2.1</w:t>
            </w:r>
          </w:p>
        </w:tc>
        <w:tc>
          <w:tcPr>
            <w:tcW w:w="2558" w:type="dxa"/>
            <w:gridSpan w:val="3"/>
            <w:shd w:val="clear" w:color="auto" w:fill="auto"/>
            <w:noWrap w:val="0"/>
            <w:vAlign w:val="center"/>
          </w:tcPr>
          <w:p w14:paraId="33C118AF">
            <w:pPr>
              <w:tabs>
                <w:tab w:val="left" w:pos="1875"/>
              </w:tabs>
              <w:spacing w:line="400" w:lineRule="exact"/>
              <w:jc w:val="center"/>
              <w:rPr>
                <w:rFonts w:ascii="宋体" w:hAnsi="宋体" w:eastAsia="宋体" w:cs="Times New Roman"/>
                <w:color w:val="auto"/>
                <w:kern w:val="0"/>
                <w:highlight w:val="none"/>
                <w:shd w:val="clear" w:color="auto" w:fill="auto"/>
              </w:rPr>
            </w:pPr>
            <w:r>
              <w:rPr>
                <w:rFonts w:ascii="宋体" w:hAnsi="宋体" w:eastAsia="宋体" w:cs="Times New Roman"/>
                <w:color w:val="auto"/>
                <w:kern w:val="0"/>
                <w:highlight w:val="none"/>
                <w:shd w:val="clear" w:color="auto" w:fill="auto"/>
              </w:rPr>
              <w:t>分值构成 （总分1</w:t>
            </w:r>
            <w:r>
              <w:rPr>
                <w:rFonts w:hint="eastAsia" w:ascii="宋体" w:hAnsi="宋体" w:eastAsia="宋体" w:cs="Times New Roman"/>
                <w:color w:val="auto"/>
                <w:kern w:val="0"/>
                <w:highlight w:val="none"/>
                <w:shd w:val="clear" w:color="auto" w:fill="auto"/>
              </w:rPr>
              <w:t>00</w:t>
            </w:r>
            <w:r>
              <w:rPr>
                <w:rFonts w:ascii="宋体" w:hAnsi="宋体" w:eastAsia="宋体" w:cs="Times New Roman"/>
                <w:color w:val="auto"/>
                <w:kern w:val="0"/>
                <w:highlight w:val="none"/>
                <w:shd w:val="clear" w:color="auto" w:fill="auto"/>
              </w:rPr>
              <w:t>分）</w:t>
            </w:r>
          </w:p>
        </w:tc>
        <w:tc>
          <w:tcPr>
            <w:tcW w:w="5493" w:type="dxa"/>
            <w:shd w:val="clear" w:color="auto" w:fill="auto"/>
            <w:noWrap w:val="0"/>
            <w:vAlign w:val="center"/>
          </w:tcPr>
          <w:p w14:paraId="3CA2ABB9">
            <w:pPr>
              <w:snapToGrid w:val="0"/>
              <w:spacing w:line="400" w:lineRule="exact"/>
              <w:ind w:firstLine="420" w:firstLineChars="200"/>
              <w:rPr>
                <w:rFonts w:hint="eastAsia" w:ascii="宋体" w:hAnsi="宋体" w:eastAsia="宋体" w:cs="Times New Roman"/>
                <w:color w:val="auto"/>
                <w:kern w:val="0"/>
                <w:highlight w:val="none"/>
                <w:shd w:val="clear" w:color="auto" w:fill="auto"/>
              </w:rPr>
            </w:pPr>
            <w:r>
              <w:rPr>
                <w:rFonts w:hint="eastAsia" w:ascii="宋体" w:hAnsi="宋体" w:eastAsia="宋体" w:cs="Times New Roman"/>
                <w:color w:val="auto"/>
                <w:kern w:val="0"/>
                <w:highlight w:val="none"/>
                <w:shd w:val="clear" w:color="auto" w:fill="auto"/>
              </w:rPr>
              <w:t>1</w:t>
            </w:r>
            <w:r>
              <w:rPr>
                <w:rFonts w:ascii="宋体" w:hAnsi="宋体" w:eastAsia="宋体" w:cs="Times New Roman"/>
                <w:color w:val="auto"/>
                <w:kern w:val="0"/>
                <w:highlight w:val="none"/>
                <w:shd w:val="clear" w:color="auto" w:fill="auto"/>
              </w:rPr>
              <w:t>.</w:t>
            </w:r>
            <w:r>
              <w:rPr>
                <w:rFonts w:hint="eastAsia" w:ascii="宋体" w:hAnsi="宋体" w:eastAsia="宋体" w:cs="Times New Roman"/>
                <w:color w:val="auto"/>
                <w:kern w:val="0"/>
                <w:highlight w:val="none"/>
                <w:shd w:val="clear" w:color="auto" w:fill="auto"/>
              </w:rPr>
              <w:t>技术方案</w:t>
            </w:r>
            <w:r>
              <w:rPr>
                <w:rFonts w:hint="eastAsia" w:ascii="宋体" w:hAnsi="宋体" w:cs="Times New Roman"/>
                <w:color w:val="auto"/>
                <w:kern w:val="0"/>
                <w:highlight w:val="none"/>
                <w:u w:val="single"/>
                <w:shd w:val="clear" w:color="auto" w:fill="auto"/>
                <w:lang w:val="en-US" w:eastAsia="zh-CN"/>
              </w:rPr>
              <w:t>3</w:t>
            </w:r>
            <w:r>
              <w:rPr>
                <w:rFonts w:hint="eastAsia" w:ascii="宋体" w:hAnsi="宋体" w:eastAsia="宋体" w:cs="Times New Roman"/>
                <w:color w:val="auto"/>
                <w:kern w:val="0"/>
                <w:highlight w:val="none"/>
                <w:u w:val="single"/>
                <w:shd w:val="clear" w:color="auto" w:fill="auto"/>
                <w:lang w:val="en-US" w:eastAsia="zh-CN"/>
              </w:rPr>
              <w:t>0</w:t>
            </w:r>
            <w:r>
              <w:rPr>
                <w:rFonts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rPr>
              <w:t>；</w:t>
            </w:r>
          </w:p>
          <w:p w14:paraId="7FD2561A">
            <w:pPr>
              <w:snapToGrid w:val="0"/>
              <w:spacing w:line="400" w:lineRule="exact"/>
              <w:ind w:firstLine="420" w:firstLineChars="200"/>
              <w:rPr>
                <w:rFonts w:ascii="宋体" w:hAnsi="宋体" w:eastAsia="宋体" w:cs="Times New Roman"/>
                <w:i/>
                <w:color w:val="auto"/>
                <w:kern w:val="0"/>
                <w:highlight w:val="none"/>
                <w:shd w:val="clear" w:color="auto" w:fill="auto"/>
              </w:rPr>
            </w:pPr>
            <w:r>
              <w:rPr>
                <w:rFonts w:hint="eastAsia" w:ascii="宋体" w:hAnsi="宋体" w:eastAsia="宋体" w:cs="Times New Roman"/>
                <w:color w:val="auto"/>
                <w:kern w:val="0"/>
                <w:highlight w:val="none"/>
                <w:shd w:val="clear" w:color="auto" w:fill="auto"/>
              </w:rPr>
              <w:t>2.投标总报价</w:t>
            </w:r>
            <w:r>
              <w:rPr>
                <w:rFonts w:hint="eastAsia" w:ascii="宋体" w:hAnsi="宋体" w:cs="Times New Roman"/>
                <w:color w:val="auto"/>
                <w:kern w:val="0"/>
                <w:highlight w:val="none"/>
                <w:u w:val="single"/>
                <w:shd w:val="clear" w:color="auto" w:fill="auto"/>
                <w:lang w:val="en-US" w:eastAsia="zh-CN"/>
              </w:rPr>
              <w:t>7</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p>
        </w:tc>
      </w:tr>
      <w:tr w14:paraId="5A1B91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18" w:type="dxa"/>
            <w:gridSpan w:val="2"/>
            <w:noWrap w:val="0"/>
            <w:vAlign w:val="center"/>
          </w:tcPr>
          <w:p w14:paraId="61EB21B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2.2.2</w:t>
            </w:r>
          </w:p>
        </w:tc>
        <w:tc>
          <w:tcPr>
            <w:tcW w:w="1546" w:type="dxa"/>
            <w:gridSpan w:val="2"/>
            <w:noWrap w:val="0"/>
            <w:vAlign w:val="center"/>
          </w:tcPr>
          <w:p w14:paraId="517FEB84">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评标基准价计算方法</w:t>
            </w:r>
          </w:p>
        </w:tc>
        <w:tc>
          <w:tcPr>
            <w:tcW w:w="1012" w:type="dxa"/>
            <w:noWrap w:val="0"/>
            <w:vAlign w:val="center"/>
          </w:tcPr>
          <w:p w14:paraId="09F9829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top"/>
          </w:tcPr>
          <w:p w14:paraId="2901BC0A">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所有通过初步评审评审合格的投标人的投标总报价中去掉六分之一（不能整除的按小数点前整数取整，不足六家报价则不去掉）的最低价和相同家数的最高价后的算术平均值与本项目最高限价再取平均值，即为本项目投标总报价的评标基准价。</w:t>
            </w:r>
          </w:p>
          <w:p w14:paraId="280068D2">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评标基准价计算的最终</w:t>
            </w:r>
            <w:r>
              <w:rPr>
                <w:rFonts w:ascii="宋体" w:hAnsi="宋体" w:eastAsia="宋体" w:cs="Times New Roman"/>
                <w:color w:val="auto"/>
                <w:kern w:val="0"/>
                <w:szCs w:val="21"/>
                <w:highlight w:val="none"/>
              </w:rPr>
              <w:t>结果取小数点后两位，第三位四舍五入。</w:t>
            </w:r>
          </w:p>
        </w:tc>
      </w:tr>
      <w:tr w14:paraId="60581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restart"/>
            <w:noWrap w:val="0"/>
            <w:vAlign w:val="center"/>
          </w:tcPr>
          <w:p w14:paraId="07B41EA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2.2.3 </w:t>
            </w:r>
          </w:p>
        </w:tc>
        <w:tc>
          <w:tcPr>
            <w:tcW w:w="2558" w:type="dxa"/>
            <w:gridSpan w:val="3"/>
            <w:vMerge w:val="restart"/>
            <w:noWrap w:val="0"/>
            <w:vAlign w:val="center"/>
          </w:tcPr>
          <w:p w14:paraId="162388CB">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允许偏差率</w:t>
            </w:r>
          </w:p>
        </w:tc>
        <w:tc>
          <w:tcPr>
            <w:tcW w:w="5493" w:type="dxa"/>
            <w:noWrap w:val="0"/>
            <w:vAlign w:val="center"/>
          </w:tcPr>
          <w:p w14:paraId="11D3CC98">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投标总报价的偏差率计算公式</w:t>
            </w:r>
          </w:p>
          <w:p w14:paraId="4675846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偏差率</w:t>
            </w:r>
            <w:r>
              <w:rPr>
                <w:rFonts w:ascii="宋体" w:hAnsi="宋体" w:eastAsia="宋体" w:cs="Times New Roman"/>
                <w:color w:val="auto"/>
                <w:kern w:val="0"/>
                <w:sz w:val="28"/>
                <w:szCs w:val="28"/>
                <w:highlight w:val="none"/>
              </w:rPr>
              <w:t>=</w:t>
            </w:r>
            <w:r>
              <w:rPr>
                <w:rFonts w:ascii="宋体" w:hAnsi="宋体" w:eastAsia="宋体" w:cs="Times New Roman"/>
                <w:color w:val="auto"/>
                <w:kern w:val="0"/>
                <w:highlight w:val="none"/>
              </w:rPr>
              <w:t>100％×（</w:t>
            </w:r>
            <w:r>
              <w:rPr>
                <w:rFonts w:hint="eastAsia" w:ascii="宋体" w:hAnsi="宋体" w:eastAsia="宋体" w:cs="Times New Roman"/>
                <w:color w:val="auto"/>
                <w:kern w:val="0"/>
                <w:highlight w:val="none"/>
                <w:lang w:eastAsia="zh-CN"/>
              </w:rPr>
              <w:t>竞标人</w:t>
            </w:r>
            <w:r>
              <w:rPr>
                <w:rFonts w:ascii="宋体" w:hAnsi="宋体" w:eastAsia="宋体" w:cs="Times New Roman"/>
                <w:color w:val="auto"/>
                <w:kern w:val="0"/>
                <w:highlight w:val="none"/>
              </w:rPr>
              <w:t>报价一评标基准价</w:t>
            </w:r>
            <w:r>
              <w:rPr>
                <w:rFonts w:hint="eastAsia" w:ascii="宋体" w:hAnsi="宋体" w:eastAsia="宋体" w:cs="Times New Roman"/>
                <w:color w:val="auto"/>
                <w:kern w:val="0"/>
                <w:highlight w:val="none"/>
                <w:lang w:eastAsia="zh-CN"/>
              </w:rPr>
              <w:t>）</w:t>
            </w:r>
            <w:r>
              <w:rPr>
                <w:rFonts w:ascii="宋体" w:hAnsi="宋体" w:eastAsia="宋体" w:cs="Times New Roman"/>
                <w:color w:val="auto"/>
                <w:kern w:val="0"/>
                <w:highlight w:val="none"/>
              </w:rPr>
              <w:t>／评标基准价</w:t>
            </w:r>
          </w:p>
          <w:p w14:paraId="0218F224">
            <w:pPr>
              <w:spacing w:line="400" w:lineRule="exact"/>
              <w:ind w:firstLine="200"/>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    偏差率</w:t>
            </w:r>
            <w:r>
              <w:rPr>
                <w:rFonts w:ascii="宋体" w:hAnsi="宋体" w:eastAsia="宋体" w:cs="Times New Roman"/>
                <w:color w:val="auto"/>
                <w:kern w:val="0"/>
                <w:szCs w:val="21"/>
                <w:highlight w:val="none"/>
              </w:rPr>
              <w:t>计算保留小数点后两位，小数点后第三位“四舍五入”。</w:t>
            </w:r>
          </w:p>
        </w:tc>
      </w:tr>
      <w:tr w14:paraId="09BBB8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continue"/>
            <w:noWrap w:val="0"/>
            <w:vAlign w:val="center"/>
          </w:tcPr>
          <w:p w14:paraId="616165D2">
            <w:pPr>
              <w:spacing w:line="400" w:lineRule="exact"/>
              <w:jc w:val="center"/>
              <w:rPr>
                <w:rFonts w:ascii="宋体" w:hAnsi="宋体" w:eastAsia="宋体" w:cs="Times New Roman"/>
                <w:color w:val="auto"/>
                <w:kern w:val="0"/>
                <w:highlight w:val="none"/>
              </w:rPr>
            </w:pPr>
          </w:p>
        </w:tc>
        <w:tc>
          <w:tcPr>
            <w:tcW w:w="2558" w:type="dxa"/>
            <w:gridSpan w:val="3"/>
            <w:vMerge w:val="continue"/>
            <w:noWrap w:val="0"/>
            <w:vAlign w:val="center"/>
          </w:tcPr>
          <w:p w14:paraId="569E8D4A">
            <w:pPr>
              <w:spacing w:line="400" w:lineRule="exact"/>
              <w:jc w:val="center"/>
              <w:rPr>
                <w:rFonts w:ascii="宋体" w:hAnsi="宋体" w:eastAsia="宋体" w:cs="Times New Roman"/>
                <w:color w:val="auto"/>
                <w:kern w:val="0"/>
                <w:highlight w:val="none"/>
              </w:rPr>
            </w:pPr>
          </w:p>
        </w:tc>
        <w:tc>
          <w:tcPr>
            <w:tcW w:w="5493" w:type="dxa"/>
            <w:noWrap w:val="0"/>
            <w:vAlign w:val="center"/>
          </w:tcPr>
          <w:p w14:paraId="616814A9">
            <w:pPr>
              <w:snapToGrid w:val="0"/>
              <w:spacing w:line="400" w:lineRule="exact"/>
              <w:ind w:firstLine="420" w:firstLineChars="200"/>
              <w:jc w:val="left"/>
              <w:rPr>
                <w:rFonts w:ascii="宋体" w:hAnsi="宋体" w:eastAsia="宋体" w:cs="Times New Roman"/>
                <w:i/>
                <w:color w:val="auto"/>
                <w:kern w:val="0"/>
                <w:highlight w:val="none"/>
              </w:rPr>
            </w:pP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rPr>
              <w:t>不设偏差范围。</w:t>
            </w:r>
          </w:p>
        </w:tc>
      </w:tr>
      <w:tr w14:paraId="3B9C5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32952CD1">
            <w:pPr>
              <w:snapToGrid w:val="0"/>
              <w:spacing w:line="400" w:lineRule="exac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 xml:space="preserve"> </w:t>
            </w:r>
          </w:p>
        </w:tc>
        <w:tc>
          <w:tcPr>
            <w:tcW w:w="666" w:type="dxa"/>
            <w:vMerge w:val="restart"/>
            <w:noWrap w:val="0"/>
            <w:vAlign w:val="center"/>
          </w:tcPr>
          <w:p w14:paraId="126053DC">
            <w:pPr>
              <w:snapToGrid w:val="0"/>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技术方案</w:t>
            </w:r>
            <w:r>
              <w:rPr>
                <w:rFonts w:ascii="宋体" w:hAnsi="宋体" w:eastAsia="宋体" w:cs="Times New Roman"/>
                <w:color w:val="auto"/>
                <w:kern w:val="0"/>
                <w:highlight w:val="none"/>
              </w:rPr>
              <w:t>评分标准</w:t>
            </w:r>
          </w:p>
        </w:tc>
        <w:tc>
          <w:tcPr>
            <w:tcW w:w="2558" w:type="dxa"/>
            <w:gridSpan w:val="3"/>
            <w:shd w:val="clear" w:color="auto" w:fill="auto"/>
            <w:noWrap w:val="0"/>
            <w:vAlign w:val="center"/>
          </w:tcPr>
          <w:p w14:paraId="0652060D">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组织方案（</w:t>
            </w:r>
            <w:r>
              <w:rPr>
                <w:rFonts w:hint="eastAsia" w:ascii="宋体" w:hAnsi="宋体" w:cs="Times New Roman"/>
                <w:color w:val="auto"/>
                <w:kern w:val="0"/>
                <w:highlight w:val="none"/>
                <w:lang w:val="en-US" w:eastAsia="zh-CN"/>
              </w:rPr>
              <w:t>1</w:t>
            </w:r>
            <w:r>
              <w:rPr>
                <w:rFonts w:hint="eastAsia" w:ascii="宋体" w:hAnsi="宋体" w:eastAsia="宋体" w:cs="Times New Roman"/>
                <w:color w:val="auto"/>
                <w:kern w:val="0"/>
                <w:highlight w:val="none"/>
                <w:lang w:val="en-US" w:eastAsia="zh-CN"/>
              </w:rPr>
              <w:t>0分）</w:t>
            </w:r>
          </w:p>
        </w:tc>
        <w:tc>
          <w:tcPr>
            <w:tcW w:w="5493" w:type="dxa"/>
            <w:shd w:val="clear" w:color="auto" w:fill="auto"/>
            <w:noWrap w:val="0"/>
            <w:vAlign w:val="center"/>
          </w:tcPr>
          <w:p w14:paraId="6C4C9A67">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有针对本项目制定管护方案</w:t>
            </w:r>
            <w:r>
              <w:rPr>
                <w:rFonts w:hint="eastAsia" w:ascii="宋体" w:hAnsi="宋体" w:cs="Times New Roman"/>
                <w:color w:val="auto"/>
                <w:kern w:val="0"/>
                <w:highlight w:val="none"/>
                <w:lang w:val="en-US" w:eastAsia="zh-CN"/>
              </w:rPr>
              <w:t>，</w:t>
            </w:r>
            <w:r>
              <w:rPr>
                <w:rFonts w:hint="eastAsia" w:ascii="宋体" w:hAnsi="宋体" w:eastAsia="宋体" w:cs="Times New Roman"/>
                <w:color w:val="auto"/>
                <w:kern w:val="0"/>
                <w:highlight w:val="none"/>
                <w:lang w:val="en-US" w:eastAsia="zh-CN"/>
              </w:rPr>
              <w:t>方案具体全面、突出细节以及重难点</w:t>
            </w:r>
            <w:r>
              <w:rPr>
                <w:rFonts w:hint="eastAsia" w:ascii="宋体" w:hAnsi="宋体" w:cs="Times New Roman"/>
                <w:color w:val="auto"/>
                <w:kern w:val="0"/>
                <w:highlight w:val="none"/>
                <w:lang w:val="en-US" w:eastAsia="zh-CN"/>
              </w:rPr>
              <w:t>，</w:t>
            </w:r>
            <w:r>
              <w:rPr>
                <w:rFonts w:hint="eastAsia" w:ascii="宋体" w:hAnsi="宋体" w:eastAsia="宋体" w:cs="Times New Roman"/>
                <w:color w:val="auto"/>
                <w:kern w:val="0"/>
                <w:highlight w:val="none"/>
                <w:lang w:val="en-US" w:eastAsia="zh-CN"/>
              </w:rPr>
              <w:t>人员配置完善，服务目标明确、主旨清晰。</w:t>
            </w:r>
          </w:p>
          <w:p w14:paraId="57D37718">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9-10</w:t>
            </w:r>
            <w:r>
              <w:rPr>
                <w:rFonts w:hint="eastAsia" w:ascii="宋体" w:hAnsi="宋体" w:eastAsia="宋体" w:cs="Times New Roman"/>
                <w:color w:val="auto"/>
                <w:kern w:val="0"/>
                <w:highlight w:val="none"/>
                <w:lang w:val="en-US" w:eastAsia="zh-CN"/>
              </w:rPr>
              <w:t>分；良得8-</w:t>
            </w:r>
            <w:r>
              <w:rPr>
                <w:rFonts w:hint="eastAsia" w:ascii="宋体" w:hAnsi="宋体" w:cs="Times New Roman"/>
                <w:color w:val="auto"/>
                <w:kern w:val="0"/>
                <w:highlight w:val="none"/>
                <w:lang w:val="en-US" w:eastAsia="zh-CN"/>
              </w:rPr>
              <w:t>9</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6</w:t>
            </w: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8</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w:t>
            </w:r>
            <w:r>
              <w:rPr>
                <w:rFonts w:hint="eastAsia" w:ascii="宋体" w:hAnsi="宋体" w:cs="Times New Roman"/>
                <w:color w:val="auto"/>
                <w:kern w:val="0"/>
                <w:highlight w:val="none"/>
                <w:lang w:val="en-US" w:eastAsia="zh-CN"/>
              </w:rPr>
              <w:t>6</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（分）</w:t>
            </w:r>
            <w:r>
              <w:rPr>
                <w:rFonts w:hint="eastAsia" w:ascii="宋体" w:hAnsi="宋体" w:eastAsia="宋体" w:cs="Times New Roman"/>
                <w:color w:val="auto"/>
                <w:kern w:val="0"/>
                <w:highlight w:val="none"/>
                <w:lang w:val="en-US" w:eastAsia="zh-CN"/>
              </w:rPr>
              <w:t>；未提供不得分。</w:t>
            </w:r>
          </w:p>
        </w:tc>
      </w:tr>
      <w:tr w14:paraId="79397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41A9CEC">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161AF49A">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30A1642A">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质量控制（</w:t>
            </w:r>
            <w:r>
              <w:rPr>
                <w:rFonts w:hint="eastAsia" w:ascii="宋体" w:hAnsi="宋体" w:cs="Times New Roman"/>
                <w:color w:val="auto"/>
                <w:kern w:val="0"/>
                <w:highlight w:val="none"/>
                <w:lang w:val="en-US" w:eastAsia="zh-CN"/>
              </w:rPr>
              <w:t>15</w:t>
            </w:r>
            <w:r>
              <w:rPr>
                <w:rFonts w:hint="eastAsia" w:ascii="宋体" w:hAnsi="宋体" w:eastAsia="宋体" w:cs="Times New Roman"/>
                <w:color w:val="auto"/>
                <w:kern w:val="0"/>
                <w:highlight w:val="none"/>
                <w:lang w:val="en-US" w:eastAsia="zh-CN"/>
              </w:rPr>
              <w:t>分）</w:t>
            </w:r>
          </w:p>
        </w:tc>
        <w:tc>
          <w:tcPr>
            <w:tcW w:w="5493" w:type="dxa"/>
            <w:shd w:val="clear" w:color="auto" w:fill="auto"/>
            <w:noWrap w:val="0"/>
            <w:vAlign w:val="center"/>
          </w:tcPr>
          <w:p w14:paraId="755B9DAA">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有针对本项目制定服务质量控制措施（服务质量控制措施包括但不限于：质量管理目标、质量控制层级、质量巡查制度等。</w:t>
            </w:r>
          </w:p>
          <w:p w14:paraId="4C61D385">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13.5-15</w:t>
            </w:r>
            <w:r>
              <w:rPr>
                <w:rFonts w:hint="eastAsia" w:ascii="宋体" w:hAnsi="宋体" w:eastAsia="宋体" w:cs="Times New Roman"/>
                <w:color w:val="auto"/>
                <w:kern w:val="0"/>
                <w:highlight w:val="none"/>
                <w:lang w:val="en-US" w:eastAsia="zh-CN"/>
              </w:rPr>
              <w:t>分；良得1</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13.5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9-12</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w:t>
            </w:r>
            <w:r>
              <w:rPr>
                <w:rFonts w:hint="eastAsia" w:ascii="宋体" w:hAnsi="宋体" w:cs="Times New Roman"/>
                <w:color w:val="auto"/>
                <w:kern w:val="0"/>
                <w:highlight w:val="none"/>
                <w:lang w:val="en-US" w:eastAsia="zh-CN"/>
              </w:rPr>
              <w:t>9</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；未提供不得分。</w:t>
            </w:r>
          </w:p>
        </w:tc>
      </w:tr>
      <w:tr w14:paraId="1798A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4E6CFBA7">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58ACD43C">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561378CB">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应急抢险（</w:t>
            </w:r>
            <w:r>
              <w:rPr>
                <w:rFonts w:hint="eastAsia" w:ascii="宋体" w:hAnsi="宋体" w:cs="Times New Roman"/>
                <w:color w:val="auto"/>
                <w:kern w:val="0"/>
                <w:highlight w:val="none"/>
                <w:lang w:val="en-US" w:eastAsia="zh-CN"/>
              </w:rPr>
              <w:t>5分）</w:t>
            </w:r>
          </w:p>
        </w:tc>
        <w:tc>
          <w:tcPr>
            <w:tcW w:w="5493" w:type="dxa"/>
            <w:shd w:val="clear" w:color="auto" w:fill="auto"/>
            <w:noWrap w:val="0"/>
            <w:vAlign w:val="center"/>
          </w:tcPr>
          <w:p w14:paraId="66EFD460">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针对本项目制定应急抢险措施（应急抢险措施包括但不限于：应急抢险处置流程、抢险预案等。</w:t>
            </w:r>
          </w:p>
          <w:p w14:paraId="2371D74E">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4.5-5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；良得</w:t>
            </w:r>
            <w:r>
              <w:rPr>
                <w:rFonts w:hint="eastAsia" w:ascii="宋体" w:hAnsi="宋体" w:cs="Times New Roman"/>
                <w:color w:val="auto"/>
                <w:kern w:val="0"/>
                <w:highlight w:val="none"/>
                <w:lang w:val="en-US" w:eastAsia="zh-CN"/>
              </w:rPr>
              <w:t>4-4.5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3-4</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；差得1-3分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；未提供不得分。</w:t>
            </w:r>
          </w:p>
        </w:tc>
      </w:tr>
      <w:tr w14:paraId="17167B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noWrap w:val="0"/>
            <w:vAlign w:val="center"/>
          </w:tcPr>
          <w:p w14:paraId="22D74CA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3</w:t>
            </w:r>
          </w:p>
        </w:tc>
        <w:tc>
          <w:tcPr>
            <w:tcW w:w="1375" w:type="dxa"/>
            <w:gridSpan w:val="2"/>
            <w:noWrap w:val="0"/>
            <w:vAlign w:val="center"/>
          </w:tcPr>
          <w:p w14:paraId="0512B95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评标程序</w:t>
            </w:r>
          </w:p>
        </w:tc>
        <w:tc>
          <w:tcPr>
            <w:tcW w:w="7342" w:type="dxa"/>
            <w:gridSpan w:val="3"/>
            <w:noWrap w:val="0"/>
            <w:vAlign w:val="top"/>
          </w:tcPr>
          <w:p w14:paraId="2DA5D210">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1.按本章评标办法第3.1款进行初步评审。</w:t>
            </w:r>
          </w:p>
          <w:p w14:paraId="56390152">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2.按本章评标办法前附表2.2.4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及3.2.1（1）项的规定对技术方案</w:t>
            </w:r>
            <w:r>
              <w:rPr>
                <w:rFonts w:hint="eastAsia" w:ascii="宋体" w:hAnsi="宋体" w:eastAsia="宋体" w:cs="Times New Roman"/>
                <w:color w:val="auto"/>
                <w:szCs w:val="21"/>
                <w:highlight w:val="none"/>
              </w:rPr>
              <w:t>进行</w:t>
            </w:r>
            <w:r>
              <w:rPr>
                <w:rFonts w:hint="eastAsia" w:ascii="宋体" w:hAnsi="宋体" w:cs="Times New Roman"/>
                <w:color w:val="auto"/>
                <w:szCs w:val="21"/>
                <w:highlight w:val="none"/>
                <w:lang w:val="en-US" w:eastAsia="zh-CN"/>
              </w:rPr>
              <w:t>明标</w:t>
            </w:r>
            <w:r>
              <w:rPr>
                <w:rFonts w:hint="eastAsia" w:ascii="宋体" w:hAnsi="宋体" w:eastAsia="宋体" w:cs="Times New Roman"/>
                <w:color w:val="auto"/>
                <w:szCs w:val="21"/>
                <w:highlight w:val="none"/>
              </w:rPr>
              <w:t>评审。</w:t>
            </w:r>
          </w:p>
          <w:p w14:paraId="4564B22E">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对初步评审合格的</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人按照本章2.2.2项计算方法计算评标基准价，并按本附表3.2.1（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）规定的评分方法对投标总报价进行评分。</w:t>
            </w:r>
          </w:p>
          <w:p w14:paraId="34C57E9D">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.对技术方案、投标总报价得分进行汇总，确定得分由高至低前三名</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人为中标候选人。</w:t>
            </w:r>
          </w:p>
          <w:p w14:paraId="66E0C839">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5.因</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作否决投标处理导致有效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人不足三个的，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应当否决所有投标。但是有效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人的经济、技术等指标仍然具有市场竞争力，能够满足招标文件要求的，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可以继续评标并确定中标候选人。</w:t>
            </w:r>
          </w:p>
        </w:tc>
      </w:tr>
      <w:tr w14:paraId="3AFE99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752" w:type="dxa"/>
            <w:vMerge w:val="restart"/>
            <w:noWrap w:val="0"/>
            <w:vAlign w:val="center"/>
          </w:tcPr>
          <w:p w14:paraId="449A6344">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p>
          <w:p w14:paraId="4EDD0AFB">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w:t>
            </w:r>
            <w:r>
              <w:rPr>
                <w:rFonts w:hint="eastAsia" w:ascii="宋体" w:hAnsi="宋体" w:eastAsia="宋体" w:cs="Times New Roman"/>
                <w:color w:val="auto"/>
                <w:highlight w:val="none"/>
              </w:rPr>
              <w:t>1</w:t>
            </w:r>
            <w:r>
              <w:rPr>
                <w:rFonts w:ascii="宋体" w:hAnsi="宋体" w:eastAsia="宋体" w:cs="Times New Roman"/>
                <w:color w:val="auto"/>
                <w:highlight w:val="none"/>
              </w:rPr>
              <w:t>）</w:t>
            </w:r>
          </w:p>
        </w:tc>
        <w:tc>
          <w:tcPr>
            <w:tcW w:w="1375" w:type="dxa"/>
            <w:gridSpan w:val="2"/>
            <w:vMerge w:val="restart"/>
            <w:shd w:val="clear" w:color="auto" w:fill="auto"/>
            <w:noWrap w:val="0"/>
            <w:vAlign w:val="center"/>
          </w:tcPr>
          <w:p w14:paraId="5AA49B37">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技术方案</w:t>
            </w:r>
            <w:r>
              <w:rPr>
                <w:rFonts w:ascii="宋体" w:hAnsi="宋体" w:eastAsia="宋体" w:cs="Times New Roman"/>
                <w:color w:val="auto"/>
                <w:kern w:val="0"/>
                <w:highlight w:val="none"/>
              </w:rPr>
              <w:t>得分</w:t>
            </w:r>
            <w:r>
              <w:rPr>
                <w:rFonts w:ascii="宋体" w:hAnsi="宋体" w:eastAsia="宋体" w:cs="Times New Roman"/>
                <w:color w:val="auto"/>
                <w:spacing w:val="-4"/>
                <w:highlight w:val="none"/>
              </w:rPr>
              <w:t>（</w:t>
            </w:r>
            <w:r>
              <w:rPr>
                <w:rFonts w:hint="eastAsia" w:ascii="宋体" w:hAnsi="宋体" w:eastAsia="宋体" w:cs="Times New Roman"/>
                <w:color w:val="auto"/>
                <w:spacing w:val="-4"/>
                <w:highlight w:val="none"/>
              </w:rPr>
              <w:t>A）</w:t>
            </w:r>
          </w:p>
        </w:tc>
        <w:tc>
          <w:tcPr>
            <w:tcW w:w="1849" w:type="dxa"/>
            <w:gridSpan w:val="2"/>
            <w:tcBorders>
              <w:bottom w:val="single" w:color="auto" w:sz="4" w:space="0"/>
            </w:tcBorders>
            <w:shd w:val="clear" w:color="auto" w:fill="auto"/>
            <w:noWrap w:val="0"/>
            <w:vAlign w:val="center"/>
          </w:tcPr>
          <w:p w14:paraId="1A105813">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组织方案</w:t>
            </w:r>
          </w:p>
        </w:tc>
        <w:tc>
          <w:tcPr>
            <w:tcW w:w="5493" w:type="dxa"/>
            <w:vMerge w:val="restart"/>
            <w:shd w:val="clear" w:color="auto" w:fill="auto"/>
            <w:noWrap w:val="0"/>
            <w:vAlign w:val="center"/>
          </w:tcPr>
          <w:p w14:paraId="4355D5E9">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按2.2.4（</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）项各评审因素设定的分值评分。</w:t>
            </w:r>
          </w:p>
          <w:p w14:paraId="7EFA1D78">
            <w:pPr>
              <w:spacing w:line="400" w:lineRule="exact"/>
              <w:ind w:firstLine="420" w:firstLineChars="200"/>
              <w:rPr>
                <w:rFonts w:ascii="宋体" w:hAnsi="宋体" w:eastAsia="宋体" w:cs="Times New Roman"/>
                <w:snapToGrid w:val="0"/>
                <w:color w:val="auto"/>
                <w:kern w:val="0"/>
                <w:szCs w:val="21"/>
                <w:highlight w:val="none"/>
              </w:rPr>
            </w:pPr>
            <w:r>
              <w:rPr>
                <w:rFonts w:ascii="宋体" w:hAnsi="宋体" w:eastAsia="宋体" w:cs="Times New Roman"/>
                <w:snapToGrid w:val="0"/>
                <w:color w:val="auto"/>
                <w:kern w:val="0"/>
                <w:szCs w:val="21"/>
                <w:highlight w:val="none"/>
              </w:rPr>
              <w:t>招标文件中设有</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评审的，</w:t>
            </w:r>
            <w:r>
              <w:rPr>
                <w:rFonts w:hint="eastAsia" w:ascii="宋体" w:hAnsi="宋体" w:eastAsia="宋体" w:cs="Times New Roman"/>
                <w:snapToGrid w:val="0"/>
                <w:color w:val="auto"/>
                <w:kern w:val="0"/>
                <w:szCs w:val="21"/>
                <w:highlight w:val="none"/>
                <w:lang w:eastAsia="zh-CN"/>
              </w:rPr>
              <w:t>评审小组</w:t>
            </w:r>
            <w:r>
              <w:rPr>
                <w:rFonts w:ascii="宋体" w:hAnsi="宋体" w:eastAsia="宋体" w:cs="Times New Roman"/>
                <w:snapToGrid w:val="0"/>
                <w:color w:val="auto"/>
                <w:kern w:val="0"/>
                <w:szCs w:val="21"/>
                <w:highlight w:val="none"/>
              </w:rPr>
              <w:t>全体成员对</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进行评审，评委打分取算术平均值为该</w:t>
            </w:r>
            <w:r>
              <w:rPr>
                <w:rFonts w:hint="eastAsia" w:ascii="宋体" w:hAnsi="宋体" w:eastAsia="宋体" w:cs="Times New Roman"/>
                <w:snapToGrid w:val="0"/>
                <w:color w:val="auto"/>
                <w:kern w:val="0"/>
                <w:szCs w:val="21"/>
                <w:highlight w:val="none"/>
                <w:lang w:eastAsia="zh-CN"/>
              </w:rPr>
              <w:t>竞标</w:t>
            </w:r>
            <w:r>
              <w:rPr>
                <w:rFonts w:ascii="宋体" w:hAnsi="宋体" w:eastAsia="宋体" w:cs="Times New Roman"/>
                <w:snapToGrid w:val="0"/>
                <w:color w:val="auto"/>
                <w:kern w:val="0"/>
                <w:szCs w:val="21"/>
                <w:highlight w:val="none"/>
              </w:rPr>
              <w:t>人技术方案得分。</w:t>
            </w:r>
          </w:p>
          <w:p w14:paraId="679D7B68">
            <w:pPr>
              <w:spacing w:line="400" w:lineRule="exact"/>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以上计算取小数点后两位，第三位四舍五入。</w:t>
            </w:r>
          </w:p>
        </w:tc>
      </w:tr>
      <w:tr w14:paraId="27114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52" w:type="dxa"/>
            <w:vMerge w:val="continue"/>
            <w:noWrap w:val="0"/>
            <w:vAlign w:val="center"/>
          </w:tcPr>
          <w:p w14:paraId="49DED9A3">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1ECBD48B">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32962B65">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质量控制</w:t>
            </w:r>
          </w:p>
        </w:tc>
        <w:tc>
          <w:tcPr>
            <w:tcW w:w="5493" w:type="dxa"/>
            <w:vMerge w:val="continue"/>
            <w:shd w:val="clear" w:color="auto" w:fill="auto"/>
            <w:noWrap w:val="0"/>
            <w:vAlign w:val="center"/>
          </w:tcPr>
          <w:p w14:paraId="466A2328">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62D31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2" w:type="dxa"/>
            <w:vMerge w:val="continue"/>
            <w:noWrap w:val="0"/>
            <w:vAlign w:val="center"/>
          </w:tcPr>
          <w:p w14:paraId="69DC2674">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0CBEB2E0">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3BB2D490">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应急抢险</w:t>
            </w:r>
          </w:p>
        </w:tc>
        <w:tc>
          <w:tcPr>
            <w:tcW w:w="5493" w:type="dxa"/>
            <w:vMerge w:val="continue"/>
            <w:shd w:val="clear" w:color="auto" w:fill="auto"/>
            <w:noWrap w:val="0"/>
            <w:vAlign w:val="center"/>
          </w:tcPr>
          <w:p w14:paraId="3BC597E6">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0E6DF0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5264CF0E">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r>
              <w:rPr>
                <w:rFonts w:hint="eastAsia" w:ascii="宋体" w:hAnsi="宋体" w:cs="Times New Roman"/>
                <w:color w:val="auto"/>
                <w:highlight w:val="none"/>
                <w:lang w:val="en-US" w:eastAsia="zh-CN"/>
              </w:rPr>
              <w:t>2</w:t>
            </w:r>
            <w:r>
              <w:rPr>
                <w:rFonts w:ascii="宋体" w:hAnsi="宋体" w:eastAsia="宋体" w:cs="Times New Roman"/>
                <w:color w:val="auto"/>
                <w:highlight w:val="none"/>
              </w:rPr>
              <w:t>）</w:t>
            </w:r>
          </w:p>
        </w:tc>
        <w:tc>
          <w:tcPr>
            <w:tcW w:w="1375" w:type="dxa"/>
            <w:gridSpan w:val="2"/>
            <w:shd w:val="clear" w:color="auto" w:fill="auto"/>
            <w:noWrap w:val="0"/>
            <w:vAlign w:val="center"/>
          </w:tcPr>
          <w:p w14:paraId="28E6EA14">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lang w:eastAsia="zh-CN"/>
              </w:rPr>
              <w:t>竞标报价</w:t>
            </w:r>
            <w:r>
              <w:rPr>
                <w:rFonts w:ascii="宋体" w:hAnsi="宋体" w:eastAsia="宋体" w:cs="Times New Roman"/>
                <w:color w:val="auto"/>
                <w:kern w:val="0"/>
                <w:highlight w:val="none"/>
              </w:rPr>
              <w:t>得分</w:t>
            </w:r>
            <w:r>
              <w:rPr>
                <w:rFonts w:ascii="宋体" w:hAnsi="宋体" w:eastAsia="宋体" w:cs="Times New Roman"/>
                <w:color w:val="auto"/>
                <w:spacing w:val="-8"/>
                <w:highlight w:val="none"/>
              </w:rPr>
              <w:t>（</w:t>
            </w:r>
            <w:r>
              <w:rPr>
                <w:rFonts w:hint="eastAsia" w:ascii="宋体" w:hAnsi="宋体" w:cs="Times New Roman"/>
                <w:color w:val="auto"/>
                <w:spacing w:val="-8"/>
                <w:highlight w:val="none"/>
                <w:lang w:val="en-US" w:eastAsia="zh-CN"/>
              </w:rPr>
              <w:t>B</w:t>
            </w:r>
            <w:r>
              <w:rPr>
                <w:rFonts w:ascii="宋体" w:hAnsi="宋体" w:eastAsia="宋体" w:cs="Times New Roman"/>
                <w:color w:val="auto"/>
                <w:spacing w:val="-8"/>
                <w:highlight w:val="none"/>
              </w:rPr>
              <w:t>）</w:t>
            </w:r>
          </w:p>
        </w:tc>
        <w:tc>
          <w:tcPr>
            <w:tcW w:w="1849" w:type="dxa"/>
            <w:gridSpan w:val="2"/>
            <w:shd w:val="clear" w:color="auto" w:fill="auto"/>
            <w:noWrap w:val="0"/>
            <w:vAlign w:val="center"/>
          </w:tcPr>
          <w:p w14:paraId="6D90D58A">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投标总报价</w:t>
            </w:r>
          </w:p>
        </w:tc>
        <w:tc>
          <w:tcPr>
            <w:tcW w:w="5493" w:type="dxa"/>
            <w:shd w:val="clear" w:color="auto" w:fill="auto"/>
            <w:noWrap w:val="0"/>
            <w:vAlign w:val="center"/>
          </w:tcPr>
          <w:p w14:paraId="2AB8433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所有通过初步评审的投标人的投标总报价</w:t>
            </w:r>
            <w:r>
              <w:rPr>
                <w:rFonts w:ascii="宋体" w:hAnsi="宋体" w:eastAsia="宋体" w:cs="Times New Roman"/>
                <w:color w:val="auto"/>
                <w:szCs w:val="21"/>
                <w:highlight w:val="none"/>
              </w:rPr>
              <w:t>，得</w:t>
            </w:r>
            <w:r>
              <w:rPr>
                <w:rFonts w:ascii="宋体" w:hAnsi="宋体" w:eastAsia="宋体" w:cs="Times New Roman"/>
                <w:bCs/>
                <w:color w:val="auto"/>
                <w:szCs w:val="28"/>
                <w:highlight w:val="none"/>
              </w:rPr>
              <w:t>本附表第2.2.1项规定分值的满分</w:t>
            </w:r>
            <w:r>
              <w:rPr>
                <w:rFonts w:ascii="宋体" w:hAnsi="宋体" w:eastAsia="宋体" w:cs="Times New Roman"/>
                <w:bCs/>
                <w:color w:val="auto"/>
                <w:szCs w:val="28"/>
                <w:highlight w:val="none"/>
                <w:u w:val="single"/>
              </w:rPr>
              <w:t xml:space="preserve"> </w:t>
            </w:r>
            <w:r>
              <w:rPr>
                <w:rFonts w:hint="eastAsia" w:ascii="宋体" w:hAnsi="宋体" w:cs="Times New Roman"/>
                <w:bCs/>
                <w:color w:val="auto"/>
                <w:szCs w:val="28"/>
                <w:highlight w:val="none"/>
                <w:u w:val="single"/>
                <w:lang w:val="en-US" w:eastAsia="zh-CN"/>
              </w:rPr>
              <w:t>70</w:t>
            </w:r>
            <w:r>
              <w:rPr>
                <w:rFonts w:ascii="宋体" w:hAnsi="宋体" w:eastAsia="宋体" w:cs="Times New Roman"/>
                <w:bCs/>
                <w:color w:val="auto"/>
                <w:szCs w:val="28"/>
                <w:highlight w:val="none"/>
                <w:u w:val="single"/>
              </w:rPr>
              <w:t xml:space="preserve"> </w:t>
            </w:r>
            <w:r>
              <w:rPr>
                <w:rFonts w:ascii="宋体" w:hAnsi="宋体" w:eastAsia="宋体" w:cs="Times New Roman"/>
                <w:color w:val="auto"/>
                <w:szCs w:val="21"/>
                <w:highlight w:val="none"/>
              </w:rPr>
              <w:t>分。在此基础上，投标总报价与评标基准价相比，每增加1%扣</w:t>
            </w:r>
            <w:r>
              <w:rPr>
                <w:rFonts w:ascii="宋体" w:hAnsi="宋体" w:eastAsia="宋体" w:cs="Times New Roman"/>
                <w:color w:val="auto"/>
                <w:szCs w:val="21"/>
                <w:highlight w:val="none"/>
                <w:u w:val="single"/>
              </w:rPr>
              <w:t>　</w:t>
            </w:r>
            <w:r>
              <w:rPr>
                <w:rFonts w:hint="eastAsia" w:ascii="宋体" w:hAnsi="宋体" w:cs="Times New Roman"/>
                <w:color w:val="auto"/>
                <w:szCs w:val="21"/>
                <w:highlight w:val="none"/>
                <w:u w:val="single"/>
                <w:lang w:val="en-US" w:eastAsia="zh-CN"/>
              </w:rPr>
              <w:t>0.5</w:t>
            </w:r>
            <w:r>
              <w:rPr>
                <w:rFonts w:ascii="宋体" w:hAnsi="宋体" w:eastAsia="宋体" w:cs="Times New Roman"/>
                <w:color w:val="auto"/>
                <w:szCs w:val="21"/>
                <w:highlight w:val="none"/>
                <w:u w:val="single"/>
              </w:rPr>
              <w:t>　</w:t>
            </w:r>
            <w:r>
              <w:rPr>
                <w:rFonts w:ascii="宋体" w:hAnsi="宋体" w:eastAsia="宋体" w:cs="Times New Roman"/>
                <w:color w:val="auto"/>
                <w:szCs w:val="21"/>
                <w:highlight w:val="none"/>
              </w:rPr>
              <w:t>分，每减少1%扣</w:t>
            </w:r>
            <w:r>
              <w:rPr>
                <w:rFonts w:hint="eastAsia" w:ascii="宋体" w:hAnsi="宋体" w:cs="Times New Roman"/>
                <w:color w:val="auto"/>
                <w:szCs w:val="21"/>
                <w:highlight w:val="none"/>
                <w:u w:val="single"/>
                <w:lang w:val="en-US" w:eastAsia="zh-CN"/>
              </w:rPr>
              <w:t xml:space="preserve">0.25 </w:t>
            </w:r>
            <w:r>
              <w:rPr>
                <w:rFonts w:ascii="宋体" w:hAnsi="宋体" w:eastAsia="宋体" w:cs="Times New Roman"/>
                <w:color w:val="auto"/>
                <w:szCs w:val="21"/>
                <w:highlight w:val="none"/>
              </w:rPr>
              <w:t>分，扣完为止。</w:t>
            </w:r>
          </w:p>
          <w:p w14:paraId="5CD2611A">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按插入法计算得分。</w:t>
            </w:r>
          </w:p>
          <w:p w14:paraId="1A88D037">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在偏差范围内，未参与评标基准价计算的</w:t>
            </w:r>
            <w:r>
              <w:rPr>
                <w:rFonts w:hint="eastAsia" w:ascii="宋体" w:hAnsi="宋体" w:eastAsia="宋体" w:cs="Times New Roman"/>
                <w:color w:val="auto"/>
                <w:szCs w:val="21"/>
                <w:highlight w:val="none"/>
                <w:lang w:eastAsia="zh-CN"/>
              </w:rPr>
              <w:t>竞标报价</w:t>
            </w:r>
            <w:r>
              <w:rPr>
                <w:rFonts w:ascii="宋体" w:hAnsi="宋体" w:eastAsia="宋体" w:cs="Times New Roman"/>
                <w:color w:val="auto"/>
                <w:szCs w:val="21"/>
                <w:highlight w:val="none"/>
              </w:rPr>
              <w:t>，仍应参加计算相应分值。</w:t>
            </w:r>
          </w:p>
          <w:p w14:paraId="5498FD64">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szCs w:val="21"/>
                <w:highlight w:val="none"/>
              </w:rPr>
              <w:t>投标总报价得分最终结果</w:t>
            </w:r>
            <w:r>
              <w:rPr>
                <w:rFonts w:ascii="宋体" w:hAnsi="宋体" w:eastAsia="宋体" w:cs="Times New Roman"/>
                <w:color w:val="auto"/>
                <w:kern w:val="0"/>
                <w:szCs w:val="21"/>
                <w:highlight w:val="none"/>
              </w:rPr>
              <w:t>取小数点后两位，第三位四舍五入。</w:t>
            </w:r>
          </w:p>
        </w:tc>
      </w:tr>
      <w:tr w14:paraId="58D250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3"/>
            <w:noWrap w:val="0"/>
            <w:vAlign w:val="center"/>
          </w:tcPr>
          <w:p w14:paraId="5B6A3D79">
            <w:pPr>
              <w:spacing w:line="400" w:lineRule="exact"/>
              <w:ind w:firstLine="18" w:firstLineChars="9"/>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3.2.3</w:t>
            </w:r>
          </w:p>
        </w:tc>
        <w:tc>
          <w:tcPr>
            <w:tcW w:w="1849" w:type="dxa"/>
            <w:gridSpan w:val="2"/>
            <w:noWrap w:val="0"/>
            <w:vAlign w:val="center"/>
          </w:tcPr>
          <w:p w14:paraId="04A6B5E4">
            <w:pPr>
              <w:spacing w:line="400" w:lineRule="exact"/>
              <w:ind w:firstLine="18" w:firstLineChars="9"/>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人得分</w:t>
            </w:r>
          </w:p>
        </w:tc>
        <w:tc>
          <w:tcPr>
            <w:tcW w:w="5493" w:type="dxa"/>
            <w:noWrap w:val="0"/>
            <w:vAlign w:val="center"/>
          </w:tcPr>
          <w:p w14:paraId="4CC1DEA2">
            <w:pPr>
              <w:spacing w:line="400" w:lineRule="exact"/>
              <w:jc w:val="center"/>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eastAsia="zh-CN"/>
              </w:rPr>
              <w:t>竞标</w:t>
            </w:r>
            <w:r>
              <w:rPr>
                <w:rFonts w:ascii="宋体" w:hAnsi="宋体" w:eastAsia="宋体" w:cs="Times New Roman"/>
                <w:color w:val="auto"/>
                <w:szCs w:val="21"/>
                <w:highlight w:val="none"/>
                <w:u w:val="single"/>
              </w:rPr>
              <w:t>人得分=A+B</w:t>
            </w:r>
          </w:p>
        </w:tc>
      </w:tr>
    </w:tbl>
    <w:p w14:paraId="223F7784">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75" w:name="_Toc509218776"/>
      <w:r>
        <w:rPr>
          <w:rFonts w:ascii="宋体" w:hAnsi="宋体" w:eastAsia="宋体" w:cs="Times New Roman"/>
          <w:b w:val="0"/>
          <w:bCs/>
          <w:snapToGrid w:val="0"/>
          <w:color w:val="auto"/>
          <w:kern w:val="2"/>
          <w:sz w:val="32"/>
          <w:szCs w:val="32"/>
          <w:highlight w:val="none"/>
          <w:lang w:val="en-US" w:eastAsia="zh-CN" w:bidi="ar-SA"/>
        </w:rPr>
        <w:br w:type="page"/>
      </w:r>
      <w:bookmarkEnd w:id="375"/>
      <w:bookmarkStart w:id="376" w:name="_Toc22337"/>
      <w:bookmarkStart w:id="377" w:name="_Toc2957"/>
      <w:bookmarkStart w:id="378" w:name="_Toc30107"/>
      <w:r>
        <w:rPr>
          <w:rFonts w:ascii="宋体" w:hAnsi="宋体" w:eastAsia="宋体" w:cs="Times New Roman"/>
          <w:b w:val="0"/>
          <w:bCs/>
          <w:snapToGrid w:val="0"/>
          <w:color w:val="auto"/>
          <w:kern w:val="2"/>
          <w:sz w:val="32"/>
          <w:szCs w:val="32"/>
          <w:highlight w:val="none"/>
          <w:lang w:val="en-US" w:eastAsia="zh-CN" w:bidi="ar-SA"/>
        </w:rPr>
        <w:t>1.  评标方法</w:t>
      </w:r>
      <w:bookmarkEnd w:id="376"/>
      <w:bookmarkEnd w:id="377"/>
      <w:bookmarkEnd w:id="378"/>
    </w:p>
    <w:p w14:paraId="454B0704">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hint="eastAsia" w:ascii="宋体" w:hAnsi="宋体" w:eastAsia="宋体" w:cs="Times New Roman"/>
          <w:color w:val="auto"/>
          <w:kern w:val="0"/>
          <w:szCs w:val="21"/>
          <w:highlight w:val="none"/>
        </w:rPr>
        <w:t>，若出现</w:t>
      </w:r>
      <w:r>
        <w:rPr>
          <w:rFonts w:hint="eastAsia" w:ascii="宋体" w:hAnsi="宋体" w:eastAsia="宋体" w:cs="Times New Roman"/>
          <w:color w:val="auto"/>
          <w:kern w:val="0"/>
          <w:szCs w:val="21"/>
          <w:highlight w:val="none"/>
          <w:lang w:eastAsia="zh-CN"/>
        </w:rPr>
        <w:t>竞标</w:t>
      </w:r>
      <w:r>
        <w:rPr>
          <w:rFonts w:hint="eastAsia"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相同的，以评标办法前附表约定的原则确定排序</w:t>
      </w:r>
      <w:r>
        <w:rPr>
          <w:rFonts w:ascii="宋体" w:hAnsi="宋体" w:eastAsia="宋体" w:cs="Times New Roman"/>
          <w:color w:val="auto"/>
          <w:spacing w:val="-31"/>
          <w:kern w:val="0"/>
          <w:szCs w:val="21"/>
          <w:highlight w:val="none"/>
        </w:rPr>
        <w:t>。</w:t>
      </w:r>
    </w:p>
    <w:p w14:paraId="0012D954">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79" w:name="_Toc287607813"/>
      <w:bookmarkStart w:id="380" w:name="_Toc362"/>
      <w:bookmarkStart w:id="381" w:name="_Toc224103385"/>
      <w:bookmarkStart w:id="382" w:name="_Toc200513199"/>
      <w:bookmarkStart w:id="383" w:name="_Toc430530501"/>
      <w:bookmarkStart w:id="384" w:name="_Toc7"/>
      <w:bookmarkStart w:id="385" w:name="_Toc509218777"/>
      <w:bookmarkStart w:id="386" w:name="_Toc287620752"/>
      <w:bookmarkStart w:id="387" w:name="_Toc277082619"/>
      <w:bookmarkStart w:id="388" w:name="_Toc28040"/>
      <w:r>
        <w:rPr>
          <w:rFonts w:ascii="宋体" w:hAnsi="宋体" w:eastAsia="宋体" w:cs="Times New Roman"/>
          <w:b w:val="0"/>
          <w:bCs/>
          <w:snapToGrid w:val="0"/>
          <w:color w:val="auto"/>
          <w:kern w:val="2"/>
          <w:sz w:val="32"/>
          <w:szCs w:val="32"/>
          <w:highlight w:val="none"/>
          <w:lang w:val="en-US" w:eastAsia="zh-CN" w:bidi="ar-SA"/>
        </w:rPr>
        <w:t>2.  评审标准</w:t>
      </w:r>
      <w:bookmarkEnd w:id="379"/>
      <w:bookmarkEnd w:id="380"/>
      <w:bookmarkEnd w:id="381"/>
      <w:bookmarkEnd w:id="382"/>
      <w:bookmarkEnd w:id="383"/>
      <w:bookmarkEnd w:id="384"/>
      <w:bookmarkEnd w:id="385"/>
      <w:bookmarkEnd w:id="386"/>
      <w:bookmarkEnd w:id="387"/>
      <w:bookmarkEnd w:id="388"/>
    </w:p>
    <w:p w14:paraId="187E36C8">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89" w:name="_Toc277082620"/>
      <w:bookmarkStart w:id="390" w:name="_Toc200513200"/>
      <w:bookmarkStart w:id="391" w:name="_Toc430530502"/>
      <w:bookmarkStart w:id="392" w:name="_Toc509218778"/>
      <w:bookmarkStart w:id="393" w:name="_Toc2588"/>
      <w:bookmarkStart w:id="394" w:name="_Toc287620753"/>
      <w:bookmarkStart w:id="395" w:name="_Toc224103386"/>
      <w:bookmarkStart w:id="396" w:name="_Toc287607814"/>
      <w:bookmarkStart w:id="397" w:name="_Toc14911"/>
      <w:bookmarkStart w:id="398" w:name="_Toc23562"/>
      <w:r>
        <w:rPr>
          <w:rFonts w:ascii="宋体" w:hAnsi="宋体" w:eastAsia="宋体" w:cs="Times New Roman"/>
          <w:b w:val="0"/>
          <w:bCs/>
          <w:snapToGrid w:val="0"/>
          <w:color w:val="auto"/>
          <w:kern w:val="2"/>
          <w:sz w:val="24"/>
          <w:szCs w:val="24"/>
          <w:highlight w:val="none"/>
          <w:lang w:val="en-US" w:eastAsia="zh-CN" w:bidi="ar-SA"/>
        </w:rPr>
        <w:t>2.1  初步评审标准</w:t>
      </w:r>
      <w:bookmarkEnd w:id="389"/>
      <w:bookmarkEnd w:id="390"/>
      <w:bookmarkEnd w:id="391"/>
      <w:bookmarkEnd w:id="392"/>
      <w:bookmarkEnd w:id="393"/>
      <w:bookmarkEnd w:id="394"/>
      <w:bookmarkEnd w:id="395"/>
      <w:bookmarkEnd w:id="396"/>
      <w:bookmarkEnd w:id="397"/>
      <w:bookmarkEnd w:id="398"/>
    </w:p>
    <w:p w14:paraId="0344248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 xml:space="preserve">  资格评审标准：见评标办法前附表。</w:t>
      </w:r>
    </w:p>
    <w:p w14:paraId="3B8CBF4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 xml:space="preserve">  形式评审标准：见评标办法前附表。</w:t>
      </w:r>
    </w:p>
    <w:p w14:paraId="590E888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2.1.3  响应性评审标准：见评标办法前附表。</w:t>
      </w:r>
    </w:p>
    <w:p w14:paraId="2344F384">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99" w:name="_Toc509218779"/>
      <w:bookmarkStart w:id="400" w:name="_Toc430530503"/>
      <w:bookmarkStart w:id="401" w:name="_Toc287620754"/>
      <w:bookmarkStart w:id="402" w:name="_Toc2"/>
      <w:bookmarkStart w:id="403" w:name="_Toc287607815"/>
      <w:bookmarkStart w:id="404" w:name="_Toc16859"/>
      <w:bookmarkStart w:id="405" w:name="_Toc200513201"/>
      <w:bookmarkStart w:id="406" w:name="_Toc277082621"/>
      <w:bookmarkStart w:id="407" w:name="_Toc17923"/>
      <w:bookmarkStart w:id="408" w:name="_Toc224103387"/>
      <w:r>
        <w:rPr>
          <w:rFonts w:ascii="宋体" w:hAnsi="宋体" w:eastAsia="宋体" w:cs="Times New Roman"/>
          <w:b w:val="0"/>
          <w:bCs/>
          <w:snapToGrid w:val="0"/>
          <w:color w:val="auto"/>
          <w:kern w:val="2"/>
          <w:sz w:val="24"/>
          <w:szCs w:val="24"/>
          <w:highlight w:val="none"/>
          <w:lang w:val="en-US" w:eastAsia="zh-CN" w:bidi="ar-SA"/>
        </w:rPr>
        <w:t>2.2  分值构成与评分标准</w:t>
      </w:r>
      <w:bookmarkEnd w:id="399"/>
      <w:bookmarkEnd w:id="400"/>
      <w:bookmarkEnd w:id="401"/>
      <w:bookmarkEnd w:id="402"/>
      <w:bookmarkEnd w:id="403"/>
      <w:bookmarkEnd w:id="404"/>
      <w:bookmarkEnd w:id="405"/>
      <w:bookmarkEnd w:id="406"/>
      <w:bookmarkEnd w:id="407"/>
      <w:bookmarkEnd w:id="408"/>
    </w:p>
    <w:p w14:paraId="2D6BF92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  分值构成</w:t>
      </w:r>
    </w:p>
    <w:p w14:paraId="6A59B3A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1F67CD66">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）投标</w:t>
      </w:r>
      <w:r>
        <w:rPr>
          <w:rFonts w:hint="eastAsia" w:ascii="宋体" w:hAnsi="宋体" w:eastAsia="宋体" w:cs="Times New Roman"/>
          <w:color w:val="auto"/>
          <w:kern w:val="0"/>
          <w:szCs w:val="21"/>
          <w:highlight w:val="none"/>
        </w:rPr>
        <w:t>总</w:t>
      </w:r>
      <w:r>
        <w:rPr>
          <w:rFonts w:ascii="宋体" w:hAnsi="宋体" w:eastAsia="宋体" w:cs="Times New Roman"/>
          <w:color w:val="auto"/>
          <w:spacing w:val="-1"/>
          <w:kern w:val="0"/>
          <w:szCs w:val="21"/>
          <w:highlight w:val="none"/>
        </w:rPr>
        <w:t>报</w:t>
      </w:r>
      <w:r>
        <w:rPr>
          <w:rFonts w:ascii="宋体" w:hAnsi="宋体" w:eastAsia="宋体" w:cs="Times New Roman"/>
          <w:color w:val="auto"/>
          <w:kern w:val="0"/>
          <w:szCs w:val="21"/>
          <w:highlight w:val="none"/>
        </w:rPr>
        <w:t>价：见评标办法前附表</w:t>
      </w:r>
      <w:r>
        <w:rPr>
          <w:rFonts w:hint="eastAsia" w:ascii="宋体" w:hAnsi="宋体" w:eastAsia="宋体" w:cs="Times New Roman"/>
          <w:color w:val="auto"/>
          <w:kern w:val="0"/>
          <w:szCs w:val="21"/>
          <w:highlight w:val="none"/>
        </w:rPr>
        <w:t>。</w:t>
      </w:r>
    </w:p>
    <w:p w14:paraId="21DB688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2.2.2  </w:t>
      </w:r>
      <w:r>
        <w:rPr>
          <w:rFonts w:hint="eastAsia" w:ascii="宋体" w:hAnsi="宋体" w:eastAsia="宋体" w:cs="Times New Roman"/>
          <w:color w:val="auto"/>
          <w:kern w:val="0"/>
          <w:szCs w:val="21"/>
          <w:highlight w:val="none"/>
        </w:rPr>
        <w:t>评分标准</w:t>
      </w:r>
    </w:p>
    <w:p w14:paraId="7010F58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评分标准：见评标办法前附表；。</w:t>
      </w:r>
    </w:p>
    <w:p w14:paraId="37A90264">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2.2.3  </w:t>
      </w:r>
      <w:r>
        <w:rPr>
          <w:rFonts w:ascii="宋体" w:hAnsi="宋体" w:eastAsia="宋体" w:cs="Times New Roman"/>
          <w:color w:val="auto"/>
          <w:kern w:val="0"/>
          <w:szCs w:val="21"/>
          <w:highlight w:val="none"/>
        </w:rPr>
        <w:t>评标基准价计算</w:t>
      </w:r>
    </w:p>
    <w:p w14:paraId="3B48112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评标基准价计算方法：见评标办法前附表。</w:t>
      </w:r>
    </w:p>
    <w:p w14:paraId="2D504A6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w:t>
      </w:r>
      <w:r>
        <w:rPr>
          <w:rFonts w:hint="eastAsia" w:ascii="宋体" w:hAnsi="宋体" w:eastAsia="宋体" w:cs="Times New Roman"/>
          <w:color w:val="auto"/>
          <w:kern w:val="0"/>
          <w:szCs w:val="21"/>
          <w:highlight w:val="none"/>
        </w:rPr>
        <w:t>和允许偏差范围</w:t>
      </w:r>
    </w:p>
    <w:p w14:paraId="68D4A016">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的偏差率计算公式：见评标办法前附表</w:t>
      </w:r>
      <w:r>
        <w:rPr>
          <w:rFonts w:hint="eastAsia" w:ascii="宋体" w:hAnsi="宋体" w:eastAsia="宋体" w:cs="Times New Roman"/>
          <w:color w:val="auto"/>
          <w:kern w:val="0"/>
          <w:szCs w:val="21"/>
          <w:highlight w:val="none"/>
        </w:rPr>
        <w:t>；</w:t>
      </w:r>
    </w:p>
    <w:p w14:paraId="3D8E363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的允许偏差范围</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3E5E5994">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409" w:name="_Toc224103388"/>
      <w:bookmarkStart w:id="410" w:name="_Toc287620755"/>
      <w:bookmarkStart w:id="411" w:name="_Toc509218780"/>
      <w:bookmarkStart w:id="412" w:name="_Toc430530504"/>
      <w:bookmarkStart w:id="413" w:name="_Toc200513202"/>
      <w:bookmarkStart w:id="414" w:name="_Toc4568"/>
      <w:bookmarkStart w:id="415" w:name="_Toc277082622"/>
      <w:bookmarkStart w:id="416" w:name="_Toc8138"/>
      <w:bookmarkStart w:id="417" w:name="_Toc287607816"/>
      <w:bookmarkStart w:id="418" w:name="_Toc23399"/>
      <w:r>
        <w:rPr>
          <w:rFonts w:ascii="宋体" w:hAnsi="宋体" w:eastAsia="宋体" w:cs="Times New Roman"/>
          <w:b w:val="0"/>
          <w:bCs/>
          <w:snapToGrid w:val="0"/>
          <w:color w:val="auto"/>
          <w:kern w:val="2"/>
          <w:sz w:val="32"/>
          <w:szCs w:val="32"/>
          <w:highlight w:val="none"/>
          <w:lang w:val="en-US" w:eastAsia="zh-CN" w:bidi="ar-SA"/>
        </w:rPr>
        <w:t>3.  评标程序</w:t>
      </w:r>
      <w:bookmarkEnd w:id="409"/>
      <w:bookmarkEnd w:id="410"/>
      <w:bookmarkEnd w:id="411"/>
      <w:bookmarkEnd w:id="412"/>
      <w:bookmarkEnd w:id="413"/>
      <w:bookmarkEnd w:id="414"/>
      <w:bookmarkEnd w:id="415"/>
      <w:bookmarkEnd w:id="416"/>
      <w:bookmarkEnd w:id="417"/>
      <w:bookmarkEnd w:id="418"/>
    </w:p>
    <w:p w14:paraId="20855858">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19" w:name="_Toc430530505"/>
      <w:bookmarkStart w:id="420" w:name="_Toc287607817"/>
      <w:bookmarkStart w:id="421" w:name="_Toc21102"/>
      <w:bookmarkStart w:id="422" w:name="_Toc277082623"/>
      <w:bookmarkStart w:id="423" w:name="_Toc2782"/>
      <w:bookmarkStart w:id="424" w:name="_Toc509218781"/>
      <w:bookmarkStart w:id="425" w:name="_Toc224103389"/>
      <w:bookmarkStart w:id="426" w:name="_Toc287620756"/>
      <w:bookmarkStart w:id="427" w:name="_Toc200513203"/>
      <w:bookmarkStart w:id="428" w:name="_Toc8458"/>
      <w:r>
        <w:rPr>
          <w:rFonts w:ascii="宋体" w:hAnsi="宋体" w:eastAsia="宋体" w:cs="Times New Roman"/>
          <w:b w:val="0"/>
          <w:bCs/>
          <w:snapToGrid w:val="0"/>
          <w:color w:val="auto"/>
          <w:kern w:val="2"/>
          <w:sz w:val="24"/>
          <w:szCs w:val="24"/>
          <w:highlight w:val="none"/>
          <w:lang w:val="en-US" w:eastAsia="zh-CN" w:bidi="ar-SA"/>
        </w:rPr>
        <w:t>3.1  初步评审</w:t>
      </w:r>
      <w:bookmarkEnd w:id="419"/>
      <w:bookmarkEnd w:id="420"/>
      <w:bookmarkEnd w:id="421"/>
      <w:bookmarkEnd w:id="422"/>
      <w:bookmarkEnd w:id="423"/>
      <w:bookmarkEnd w:id="424"/>
      <w:bookmarkEnd w:id="425"/>
      <w:bookmarkEnd w:id="426"/>
      <w:bookmarkEnd w:id="427"/>
      <w:bookmarkEnd w:id="428"/>
    </w:p>
    <w:p w14:paraId="53A5837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依据本章第 2.1 款规定的标准对</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进行初步评审。有一项不符合评审标准的，作否决投标处理。</w:t>
      </w:r>
    </w:p>
    <w:p w14:paraId="45D0C304">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3.1.2  </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人有以下情形之一的，其投标作否决投标处理：</w:t>
      </w:r>
    </w:p>
    <w:p w14:paraId="4D7F538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）第二</w:t>
      </w:r>
      <w:r>
        <w:rPr>
          <w:rFonts w:ascii="宋体" w:hAnsi="宋体" w:eastAsia="宋体" w:cs="Times New Roman"/>
          <w:color w:val="auto"/>
          <w:spacing w:val="-1"/>
          <w:kern w:val="0"/>
          <w:szCs w:val="21"/>
          <w:highlight w:val="none"/>
        </w:rPr>
        <w:t>章</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人须知”第</w:t>
      </w:r>
      <w:r>
        <w:rPr>
          <w:rFonts w:ascii="宋体" w:hAnsi="宋体" w:eastAsia="宋体" w:cs="Times New Roman"/>
          <w:color w:val="auto"/>
          <w:spacing w:val="1"/>
          <w:kern w:val="0"/>
          <w:szCs w:val="21"/>
          <w:highlight w:val="none"/>
        </w:rPr>
        <w:t>1</w:t>
      </w:r>
      <w:r>
        <w:rPr>
          <w:rFonts w:ascii="宋体" w:hAnsi="宋体" w:eastAsia="宋体" w:cs="Times New Roman"/>
          <w:color w:val="auto"/>
          <w:spacing w:val="-1"/>
          <w:kern w:val="0"/>
          <w:szCs w:val="21"/>
          <w:highlight w:val="none"/>
        </w:rPr>
        <w:t>.</w:t>
      </w:r>
      <w:r>
        <w:rPr>
          <w:rFonts w:ascii="宋体" w:hAnsi="宋体" w:eastAsia="宋体" w:cs="Times New Roman"/>
          <w:color w:val="auto"/>
          <w:spacing w:val="1"/>
          <w:kern w:val="0"/>
          <w:szCs w:val="21"/>
          <w:highlight w:val="none"/>
        </w:rPr>
        <w:t>4</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3项规定的任何一种情形的；</w:t>
      </w:r>
    </w:p>
    <w:p w14:paraId="64C868C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rPr>
        <w:t>本次投标有串通投标、弄虚作假等其他违反招投标相关法律、法规行为的</w:t>
      </w:r>
      <w:r>
        <w:rPr>
          <w:rFonts w:ascii="宋体" w:hAnsi="宋体" w:eastAsia="宋体" w:cs="Times New Roman"/>
          <w:color w:val="auto"/>
          <w:kern w:val="0"/>
          <w:szCs w:val="21"/>
          <w:highlight w:val="none"/>
        </w:rPr>
        <w:t>；</w:t>
      </w:r>
    </w:p>
    <w:p w14:paraId="3A9B7E42">
      <w:pPr>
        <w:autoSpaceDE w:val="0"/>
        <w:autoSpaceDN w:val="0"/>
        <w:adjustRightInd w:val="0"/>
        <w:snapToGrid w:val="0"/>
        <w:spacing w:line="360" w:lineRule="auto"/>
        <w:ind w:firstLine="422" w:firstLineChars="200"/>
        <w:rPr>
          <w:rFonts w:hint="eastAsia"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弄虚作假行为的界定：</w:t>
      </w:r>
    </w:p>
    <w:p w14:paraId="193A031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（1）利用伪造、变造或者无效的资质证书、印鉴参加投标的；</w:t>
      </w:r>
    </w:p>
    <w:p w14:paraId="6D00013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（2）伪造或者虚报业绩的；</w:t>
      </w:r>
    </w:p>
    <w:p w14:paraId="355FD0A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（3）伪造主要技术人员简历、劳动关系证明；或者中标后不按承诺配备项目负责人或者主要技术人员的；</w:t>
      </w:r>
    </w:p>
    <w:p w14:paraId="18D850A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（4）伪造或者虚报财务状况的；</w:t>
      </w:r>
    </w:p>
    <w:p w14:paraId="2BD15A2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（5）提交虚假的信用状况信息的；</w:t>
      </w:r>
    </w:p>
    <w:p w14:paraId="629886EE">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（6）隐瞒招标文件要求提供的信息，或者提供虚假、引人误解的其他信息；</w:t>
      </w:r>
    </w:p>
    <w:p w14:paraId="283BFE0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（7）法律、法规、规章规定的其他弄虚作假行为。</w:t>
      </w:r>
    </w:p>
    <w:p w14:paraId="61956FC6">
      <w:pPr>
        <w:widowControl w:val="0"/>
        <w:spacing w:after="120"/>
        <w:ind w:firstLine="420"/>
        <w:jc w:val="both"/>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围标串标的认定：</w:t>
      </w:r>
    </w:p>
    <w:p w14:paraId="3EB3A57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有下列情形之一的，经</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集体认定为串通投标后，作废标处理。</w:t>
      </w:r>
    </w:p>
    <w:p w14:paraId="6D5FD76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内容存在非正常一致有5处及以上的；</w:t>
      </w:r>
    </w:p>
    <w:p w14:paraId="19F1726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错漏之处一致有3处及以上的；</w:t>
      </w:r>
    </w:p>
    <w:p w14:paraId="33120627">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错漏之处一致有1处且非正常处3处及以上的；</w:t>
      </w:r>
    </w:p>
    <w:p w14:paraId="44984ADE">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竞标报价</w:t>
      </w:r>
      <w:r>
        <w:rPr>
          <w:rFonts w:hint="eastAsia" w:ascii="宋体" w:hAnsi="宋体" w:eastAsia="宋体" w:cs="宋体"/>
          <w:color w:val="auto"/>
          <w:kern w:val="0"/>
          <w:szCs w:val="21"/>
          <w:highlight w:val="none"/>
        </w:rPr>
        <w:t>或者报价组成异常，且一致或者呈规律性变化的；</w:t>
      </w:r>
    </w:p>
    <w:p w14:paraId="07082B6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由同一单位或者同一个人编制的；</w:t>
      </w:r>
    </w:p>
    <w:p w14:paraId="69960AF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载明的项目管理班子成员出现同一人的；</w:t>
      </w:r>
    </w:p>
    <w:p w14:paraId="18C56B37">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相互混装的；</w:t>
      </w:r>
    </w:p>
    <w:p w14:paraId="4ECF0FA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由同一台电脑编制的；</w:t>
      </w:r>
    </w:p>
    <w:p w14:paraId="596F07D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委托同一人投标的；</w:t>
      </w:r>
    </w:p>
    <w:p w14:paraId="60D2FDF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使用同一个企业资金交纳投标保证金的；</w:t>
      </w:r>
    </w:p>
    <w:p w14:paraId="1AF5279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聘请同一人为其投标提供技术或者经济咨询服务的，但招标</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本身要求采用专有技术的除外；</w:t>
      </w:r>
    </w:p>
    <w:p w14:paraId="48A84286">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认定的其他串通投标情形。</w:t>
      </w:r>
    </w:p>
    <w:p w14:paraId="5074D7A2">
      <w:pPr>
        <w:ind w:firstLine="420"/>
        <w:rPr>
          <w:rFonts w:hint="default" w:ascii="Times New Roman" w:hAnsi="Times New Roman" w:eastAsia="宋体" w:cs="Times New Roman"/>
          <w:color w:val="auto"/>
          <w:highlight w:val="none"/>
          <w:lang w:val="en-US" w:eastAsia="zh-CN"/>
        </w:rPr>
      </w:pPr>
    </w:p>
    <w:p w14:paraId="1C46B6F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拒绝</w:t>
      </w:r>
      <w:r>
        <w:rPr>
          <w:rFonts w:ascii="宋体" w:hAnsi="宋体" w:eastAsia="宋体" w:cs="Times New Roman"/>
          <w:color w:val="auto"/>
          <w:kern w:val="0"/>
          <w:szCs w:val="21"/>
          <w:highlight w:val="none"/>
        </w:rPr>
        <w:t>按</w:t>
      </w:r>
      <w:r>
        <w:rPr>
          <w:rFonts w:hint="eastAsia" w:ascii="宋体" w:hAnsi="宋体" w:eastAsia="宋体" w:cs="Times New Roman"/>
          <w:color w:val="auto"/>
          <w:spacing w:val="-1"/>
          <w:kern w:val="0"/>
          <w:szCs w:val="21"/>
          <w:highlight w:val="none"/>
          <w:lang w:eastAsia="zh-CN"/>
        </w:rPr>
        <w:t>评审小组</w:t>
      </w:r>
      <w:r>
        <w:rPr>
          <w:rFonts w:ascii="宋体" w:hAnsi="宋体" w:eastAsia="宋体" w:cs="Times New Roman"/>
          <w:color w:val="auto"/>
          <w:kern w:val="0"/>
          <w:szCs w:val="21"/>
          <w:highlight w:val="none"/>
        </w:rPr>
        <w:t>要求澄清、说明或补正的</w:t>
      </w:r>
      <w:r>
        <w:rPr>
          <w:rFonts w:hint="eastAsia" w:ascii="宋体" w:hAnsi="宋体" w:eastAsia="宋体" w:cs="Times New Roman"/>
          <w:color w:val="auto"/>
          <w:kern w:val="0"/>
          <w:szCs w:val="21"/>
          <w:highlight w:val="none"/>
        </w:rPr>
        <w:t>。</w:t>
      </w:r>
    </w:p>
    <w:p w14:paraId="7584282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3.1.3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有算术错误的，</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按以下原则对</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进行修正，修正的价格经</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书面确认后具有约束力</w:t>
      </w:r>
      <w:r>
        <w:rPr>
          <w:rFonts w:hint="eastAsia" w:ascii="宋体" w:hAnsi="宋体" w:eastAsia="宋体" w:cs="Times New Roman"/>
          <w:color w:val="auto"/>
          <w:kern w:val="0"/>
          <w:szCs w:val="21"/>
          <w:highlight w:val="none"/>
        </w:rPr>
        <w:t>，修正原则如下：</w:t>
      </w:r>
    </w:p>
    <w:p w14:paraId="318D78C3">
      <w:pPr>
        <w:autoSpaceDE w:val="0"/>
        <w:autoSpaceDN w:val="0"/>
        <w:adjustRightInd w:val="0"/>
        <w:snapToGrid w:val="0"/>
        <w:spacing w:line="360" w:lineRule="auto"/>
        <w:ind w:firstLine="532"/>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（1）</w:t>
      </w:r>
      <w:r>
        <w:rPr>
          <w:rFonts w:hint="eastAsia" w:ascii="宋体" w:hAnsi="宋体" w:eastAsia="宋体" w:cs="Times New Roman"/>
          <w:color w:val="auto"/>
          <w:spacing w:val="-1"/>
          <w:kern w:val="0"/>
          <w:szCs w:val="21"/>
          <w:highlight w:val="none"/>
          <w:lang w:eastAsia="zh-CN"/>
        </w:rPr>
        <w:t>竞标文件</w:t>
      </w:r>
      <w:r>
        <w:rPr>
          <w:rFonts w:ascii="宋体" w:hAnsi="宋体" w:eastAsia="宋体" w:cs="Times New Roman"/>
          <w:color w:val="auto"/>
          <w:spacing w:val="-1"/>
          <w:kern w:val="0"/>
          <w:szCs w:val="21"/>
          <w:highlight w:val="none"/>
        </w:rPr>
        <w:t>中的大写金额与小写金额不一致的，以大写金</w:t>
      </w:r>
      <w:r>
        <w:rPr>
          <w:rFonts w:ascii="宋体" w:hAnsi="宋体" w:eastAsia="宋体" w:cs="Times New Roman"/>
          <w:color w:val="auto"/>
          <w:kern w:val="0"/>
          <w:szCs w:val="21"/>
          <w:highlight w:val="none"/>
        </w:rPr>
        <w:t>额为准</w:t>
      </w:r>
      <w:r>
        <w:rPr>
          <w:rFonts w:hint="eastAsia" w:ascii="宋体" w:hAnsi="宋体" w:eastAsia="宋体" w:cs="Times New Roman"/>
          <w:color w:val="auto"/>
          <w:kern w:val="0"/>
          <w:szCs w:val="21"/>
          <w:highlight w:val="none"/>
        </w:rPr>
        <w:t>；</w:t>
      </w:r>
    </w:p>
    <w:p w14:paraId="4FD82CAF">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29" w:name="_Toc277082624"/>
      <w:bookmarkStart w:id="430" w:name="_Toc287620757"/>
      <w:bookmarkStart w:id="431" w:name="_Toc31837"/>
      <w:bookmarkStart w:id="432" w:name="_Toc430530506"/>
      <w:bookmarkStart w:id="433" w:name="_Toc200513204"/>
      <w:bookmarkStart w:id="434" w:name="_Toc509218782"/>
      <w:bookmarkStart w:id="435" w:name="_Toc8312"/>
      <w:bookmarkStart w:id="436" w:name="_Toc12430"/>
      <w:bookmarkStart w:id="437" w:name="_Toc224103390"/>
      <w:bookmarkStart w:id="438" w:name="_Toc287607818"/>
      <w:r>
        <w:rPr>
          <w:rFonts w:ascii="宋体" w:hAnsi="宋体" w:eastAsia="宋体" w:cs="Times New Roman"/>
          <w:b w:val="0"/>
          <w:bCs/>
          <w:snapToGrid w:val="0"/>
          <w:color w:val="auto"/>
          <w:kern w:val="2"/>
          <w:sz w:val="24"/>
          <w:szCs w:val="24"/>
          <w:highlight w:val="none"/>
          <w:lang w:val="en-US" w:eastAsia="zh-CN" w:bidi="ar-SA"/>
        </w:rPr>
        <w:t>3.2  详细评审</w:t>
      </w:r>
      <w:bookmarkEnd w:id="429"/>
      <w:bookmarkEnd w:id="430"/>
      <w:bookmarkEnd w:id="431"/>
      <w:bookmarkEnd w:id="432"/>
      <w:bookmarkEnd w:id="433"/>
      <w:bookmarkEnd w:id="434"/>
      <w:bookmarkEnd w:id="435"/>
      <w:bookmarkEnd w:id="436"/>
      <w:bookmarkEnd w:id="437"/>
      <w:bookmarkEnd w:id="438"/>
    </w:p>
    <w:p w14:paraId="46CD05F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按本章第2.2款规定的量化因素和分值进行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，并计算出综合评估得分。</w:t>
      </w:r>
    </w:p>
    <w:p w14:paraId="57EBD32B">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）目规定的评审因素和分值对技术方案计算出得分</w:t>
      </w:r>
      <w:r>
        <w:rPr>
          <w:rFonts w:hint="eastAsia" w:ascii="宋体" w:hAnsi="宋体" w:eastAsia="宋体" w:cs="Times New Roman"/>
          <w:color w:val="auto"/>
          <w:kern w:val="0"/>
          <w:szCs w:val="21"/>
          <w:highlight w:val="none"/>
        </w:rPr>
        <w:t>A</w:t>
      </w:r>
    </w:p>
    <w:p w14:paraId="61F50F5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）目规定的评审因素和分值对投标总报价计算出得分</w:t>
      </w:r>
      <w:r>
        <w:rPr>
          <w:rFonts w:hint="eastAsia" w:ascii="宋体" w:hAnsi="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w:t>
      </w:r>
    </w:p>
    <w:p w14:paraId="6CBA949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3.2.2  各类评分分值的最终计算结果保留小数点后两位，小数点后第三位“四舍五入”。</w:t>
      </w:r>
    </w:p>
    <w:p w14:paraId="41401B9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3.2.3  </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得分=A+B</w:t>
      </w:r>
      <w:r>
        <w:rPr>
          <w:rFonts w:hint="eastAsia" w:ascii="宋体" w:hAnsi="宋体" w:eastAsia="宋体" w:cs="Times New Roman"/>
          <w:color w:val="auto"/>
          <w:kern w:val="0"/>
          <w:szCs w:val="21"/>
          <w:highlight w:val="none"/>
        </w:rPr>
        <w:t>。</w:t>
      </w:r>
    </w:p>
    <w:p w14:paraId="7FD178BC">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39" w:name="_Toc287620758"/>
      <w:bookmarkStart w:id="440" w:name="_Toc23268"/>
      <w:bookmarkStart w:id="441" w:name="_Toc277082625"/>
      <w:bookmarkStart w:id="442" w:name="_Toc287607819"/>
      <w:bookmarkStart w:id="443" w:name="_Toc30938"/>
      <w:bookmarkStart w:id="444" w:name="_Toc430530507"/>
      <w:bookmarkStart w:id="445" w:name="_Toc224103391"/>
      <w:bookmarkStart w:id="446" w:name="_Toc509218783"/>
      <w:bookmarkStart w:id="447" w:name="_Toc29615"/>
      <w:bookmarkStart w:id="448" w:name="_Toc200513205"/>
      <w:r>
        <w:rPr>
          <w:rFonts w:ascii="宋体" w:hAnsi="宋体" w:eastAsia="宋体" w:cs="Times New Roman"/>
          <w:b w:val="0"/>
          <w:bCs/>
          <w:snapToGrid w:val="0"/>
          <w:color w:val="auto"/>
          <w:kern w:val="2"/>
          <w:sz w:val="24"/>
          <w:szCs w:val="24"/>
          <w:highlight w:val="none"/>
          <w:lang w:val="en-US" w:eastAsia="zh-CN" w:bidi="ar-SA"/>
        </w:rPr>
        <w:t xml:space="preserve">3.3  </w:t>
      </w:r>
      <w:r>
        <w:rPr>
          <w:rFonts w:hint="eastAsia" w:ascii="宋体" w:hAnsi="宋体" w:eastAsia="宋体" w:cs="Times New Roman"/>
          <w:b w:val="0"/>
          <w:bCs/>
          <w:snapToGrid w:val="0"/>
          <w:color w:val="auto"/>
          <w:kern w:val="2"/>
          <w:sz w:val="24"/>
          <w:szCs w:val="24"/>
          <w:highlight w:val="none"/>
          <w:lang w:val="en-US" w:eastAsia="zh-CN" w:bidi="ar-SA"/>
        </w:rPr>
        <w:t>竞标文件</w:t>
      </w:r>
      <w:r>
        <w:rPr>
          <w:rFonts w:ascii="宋体" w:hAnsi="宋体" w:eastAsia="宋体" w:cs="Times New Roman"/>
          <w:b w:val="0"/>
          <w:bCs/>
          <w:snapToGrid w:val="0"/>
          <w:color w:val="auto"/>
          <w:kern w:val="2"/>
          <w:sz w:val="24"/>
          <w:szCs w:val="24"/>
          <w:highlight w:val="none"/>
          <w:lang w:val="en-US" w:eastAsia="zh-CN" w:bidi="ar-SA"/>
        </w:rPr>
        <w:t>的澄清和补正</w:t>
      </w:r>
      <w:bookmarkEnd w:id="439"/>
      <w:bookmarkEnd w:id="440"/>
      <w:bookmarkEnd w:id="441"/>
      <w:bookmarkEnd w:id="442"/>
      <w:bookmarkEnd w:id="443"/>
      <w:bookmarkEnd w:id="444"/>
      <w:bookmarkEnd w:id="445"/>
      <w:bookmarkEnd w:id="446"/>
      <w:bookmarkEnd w:id="447"/>
      <w:bookmarkEnd w:id="448"/>
    </w:p>
    <w:p w14:paraId="56BCACD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  在评标过程中，</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可以书面形式要求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对所提交</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中不明确的内容进行书面澄清或说明，或者对细微偏差进行补正。</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不接受</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主动提出的澄清、说明或补正。</w:t>
      </w:r>
    </w:p>
    <w:p w14:paraId="0E5298E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3.3.2  澄清、说明和补正不得改变</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的实质性内容（算术性错误修正的除外）。</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的书面澄清、说明和补正属于</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的组成部分。</w:t>
      </w:r>
    </w:p>
    <w:p w14:paraId="3409C88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3.3.3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对</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提交的澄清、说明或补正有疑问的，可以要求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进一步澄清、说明或补正，直至满足</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的要求。</w:t>
      </w:r>
    </w:p>
    <w:p w14:paraId="55AB766B">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49" w:name="_Toc509218784"/>
      <w:bookmarkStart w:id="450" w:name="_Toc200513206"/>
      <w:bookmarkStart w:id="451" w:name="_Toc277082626"/>
      <w:bookmarkStart w:id="452" w:name="_Toc17868"/>
      <w:bookmarkStart w:id="453" w:name="_Toc287620759"/>
      <w:bookmarkStart w:id="454" w:name="_Toc22832"/>
      <w:bookmarkStart w:id="455" w:name="_Toc287607820"/>
      <w:bookmarkStart w:id="456" w:name="_Toc224103392"/>
      <w:bookmarkStart w:id="457" w:name="_Toc21649"/>
      <w:bookmarkStart w:id="458" w:name="_Toc430530508"/>
      <w:r>
        <w:rPr>
          <w:rFonts w:ascii="宋体" w:hAnsi="宋体" w:eastAsia="宋体" w:cs="Times New Roman"/>
          <w:b w:val="0"/>
          <w:bCs/>
          <w:snapToGrid w:val="0"/>
          <w:color w:val="auto"/>
          <w:kern w:val="2"/>
          <w:sz w:val="24"/>
          <w:szCs w:val="24"/>
          <w:highlight w:val="none"/>
          <w:lang w:val="en-US" w:eastAsia="zh-CN" w:bidi="ar-SA"/>
        </w:rPr>
        <w:t>3.4  评标结果</w:t>
      </w:r>
      <w:bookmarkEnd w:id="449"/>
      <w:bookmarkEnd w:id="450"/>
      <w:bookmarkEnd w:id="451"/>
      <w:bookmarkEnd w:id="452"/>
      <w:bookmarkEnd w:id="453"/>
      <w:bookmarkEnd w:id="454"/>
      <w:bookmarkEnd w:id="455"/>
      <w:bookmarkEnd w:id="456"/>
      <w:bookmarkEnd w:id="457"/>
      <w:bookmarkEnd w:id="458"/>
    </w:p>
    <w:p w14:paraId="61564AA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ascii="宋体" w:hAnsi="宋体" w:eastAsia="宋体" w:cs="Times New Roman"/>
          <w:color w:val="auto"/>
          <w:spacing w:val="-1"/>
          <w:kern w:val="0"/>
          <w:szCs w:val="21"/>
          <w:highlight w:val="none"/>
        </w:rPr>
        <w:t>4</w:t>
      </w:r>
      <w:r>
        <w:rPr>
          <w:rFonts w:ascii="宋体" w:hAnsi="宋体" w:eastAsia="宋体" w:cs="Times New Roman"/>
          <w:color w:val="auto"/>
          <w:kern w:val="0"/>
          <w:szCs w:val="21"/>
          <w:highlight w:val="none"/>
        </w:rPr>
        <w:t xml:space="preserve">.1 </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除第二章“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w:t>
      </w:r>
      <w:r>
        <w:rPr>
          <w:rFonts w:ascii="宋体" w:hAnsi="宋体" w:eastAsia="宋体" w:cs="Times New Roman"/>
          <w:color w:val="auto"/>
          <w:spacing w:val="1"/>
          <w:kern w:val="0"/>
          <w:szCs w:val="21"/>
          <w:highlight w:val="none"/>
        </w:rPr>
        <w:t>附</w:t>
      </w:r>
      <w:r>
        <w:rPr>
          <w:rFonts w:ascii="宋体" w:hAnsi="宋体" w:eastAsia="宋体" w:cs="Times New Roman"/>
          <w:color w:val="auto"/>
          <w:kern w:val="0"/>
          <w:szCs w:val="21"/>
          <w:highlight w:val="none"/>
        </w:rPr>
        <w:t>表授权直</w:t>
      </w:r>
      <w:r>
        <w:rPr>
          <w:rFonts w:ascii="宋体" w:hAnsi="宋体" w:eastAsia="宋体" w:cs="Times New Roman"/>
          <w:color w:val="auto"/>
          <w:spacing w:val="1"/>
          <w:kern w:val="0"/>
          <w:szCs w:val="21"/>
          <w:highlight w:val="none"/>
        </w:rPr>
        <w:t>接</w:t>
      </w:r>
      <w:r>
        <w:rPr>
          <w:rFonts w:ascii="宋体" w:hAnsi="宋体" w:eastAsia="宋体" w:cs="Times New Roman"/>
          <w:color w:val="auto"/>
          <w:kern w:val="0"/>
          <w:szCs w:val="21"/>
          <w:highlight w:val="none"/>
        </w:rPr>
        <w:t>确定中标</w:t>
      </w:r>
      <w:r>
        <w:rPr>
          <w:rFonts w:ascii="宋体" w:hAnsi="宋体" w:eastAsia="宋体" w:cs="Times New Roman"/>
          <w:color w:val="auto"/>
          <w:spacing w:val="1"/>
          <w:kern w:val="0"/>
          <w:szCs w:val="21"/>
          <w:highlight w:val="none"/>
        </w:rPr>
        <w:t>人</w:t>
      </w:r>
      <w:r>
        <w:rPr>
          <w:rFonts w:ascii="宋体" w:hAnsi="宋体" w:eastAsia="宋体" w:cs="Times New Roman"/>
          <w:color w:val="auto"/>
          <w:kern w:val="0"/>
          <w:szCs w:val="21"/>
          <w:highlight w:val="none"/>
        </w:rPr>
        <w:t>外，</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按照</w:t>
      </w:r>
      <w:r>
        <w:rPr>
          <w:rFonts w:ascii="宋体" w:hAnsi="宋体" w:eastAsia="宋体" w:cs="Times New Roman"/>
          <w:color w:val="auto"/>
          <w:spacing w:val="1"/>
          <w:kern w:val="0"/>
          <w:szCs w:val="21"/>
          <w:highlight w:val="none"/>
        </w:rPr>
        <w:t>得分</w:t>
      </w:r>
      <w:r>
        <w:rPr>
          <w:rFonts w:ascii="宋体" w:hAnsi="宋体" w:eastAsia="宋体" w:cs="Times New Roman"/>
          <w:color w:val="auto"/>
          <w:kern w:val="0"/>
          <w:szCs w:val="21"/>
          <w:highlight w:val="none"/>
        </w:rPr>
        <w:t>由高到低的顺序推荐中标候选人。</w:t>
      </w:r>
    </w:p>
    <w:p w14:paraId="3B3FFDB0">
      <w:pPr>
        <w:autoSpaceDE w:val="0"/>
        <w:autoSpaceDN w:val="0"/>
        <w:adjustRightInd w:val="0"/>
        <w:snapToGrid w:val="0"/>
        <w:spacing w:line="360" w:lineRule="auto"/>
        <w:ind w:firstLine="424" w:firstLineChars="200"/>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 xml:space="preserve">.4.2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完成评标后，应当向</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提交书面评标报告。</w:t>
      </w:r>
    </w:p>
    <w:p w14:paraId="6DDBD5CB">
      <w:pPr>
        <w:spacing w:line="360" w:lineRule="auto"/>
        <w:rPr>
          <w:rFonts w:hint="eastAsia" w:ascii="宋体" w:hAnsi="宋体" w:eastAsia="宋体" w:cs="Times New Roman"/>
          <w:b/>
          <w:color w:val="auto"/>
          <w:szCs w:val="20"/>
          <w:highlight w:val="none"/>
        </w:rPr>
      </w:pPr>
    </w:p>
    <w:p w14:paraId="0637311B">
      <w:pPr>
        <w:rPr>
          <w:rFonts w:ascii="宋体" w:hAnsi="宋体" w:eastAsia="宋体" w:cs="Times New Roman"/>
          <w:b/>
          <w:color w:val="auto"/>
          <w:kern w:val="0"/>
          <w:sz w:val="28"/>
          <w:szCs w:val="28"/>
          <w:highlight w:val="none"/>
          <w:u w:val="none"/>
          <w:lang w:val="en-US" w:eastAsia="zh-CN" w:bidi="ar-SA"/>
        </w:rPr>
      </w:pPr>
      <w:bookmarkStart w:id="459" w:name="招标文件03章02评标办法综合评估法02附件02"/>
      <w:bookmarkEnd w:id="459"/>
      <w:bookmarkStart w:id="460" w:name="招标文件04章合同条款及格式"/>
      <w:bookmarkEnd w:id="460"/>
      <w:bookmarkStart w:id="461" w:name="_Toc230410480"/>
      <w:bookmarkStart w:id="462" w:name="_Toc277082627"/>
      <w:r>
        <w:rPr>
          <w:rFonts w:ascii="宋体" w:hAnsi="宋体" w:eastAsia="宋体" w:cs="Times New Roman"/>
          <w:b/>
          <w:color w:val="auto"/>
          <w:kern w:val="0"/>
          <w:sz w:val="28"/>
          <w:szCs w:val="28"/>
          <w:highlight w:val="none"/>
          <w:u w:val="none"/>
          <w:lang w:val="en-US" w:eastAsia="zh-CN" w:bidi="ar-SA"/>
        </w:rPr>
        <w:br w:type="page"/>
      </w:r>
    </w:p>
    <w:p w14:paraId="544C82ED">
      <w:pPr>
        <w:widowControl/>
        <w:spacing w:line="360" w:lineRule="auto"/>
        <w:ind w:firstLine="420" w:firstLineChars="0"/>
        <w:jc w:val="center"/>
        <w:rPr>
          <w:rFonts w:ascii="宋体" w:hAnsi="宋体" w:eastAsia="宋体" w:cs="Times New Roman"/>
          <w:b/>
          <w:color w:val="auto"/>
          <w:kern w:val="0"/>
          <w:sz w:val="28"/>
          <w:szCs w:val="28"/>
          <w:highlight w:val="none"/>
          <w:u w:val="none"/>
          <w:lang w:val="en-US" w:eastAsia="zh-CN" w:bidi="ar-SA"/>
        </w:rPr>
      </w:pPr>
      <w:r>
        <w:rPr>
          <w:rFonts w:ascii="宋体" w:hAnsi="宋体" w:eastAsia="宋体" w:cs="Times New Roman"/>
          <w:b/>
          <w:color w:val="auto"/>
          <w:kern w:val="0"/>
          <w:sz w:val="28"/>
          <w:szCs w:val="28"/>
          <w:highlight w:val="none"/>
          <w:u w:val="none"/>
          <w:lang w:val="en-US" w:eastAsia="zh-CN" w:bidi="ar-SA"/>
        </w:rPr>
        <w:t>附件A：综合评估法否决投标情况一览表</w:t>
      </w:r>
      <w:bookmarkEnd w:id="461"/>
    </w:p>
    <w:bookmarkEnd w:id="462"/>
    <w:p w14:paraId="00BF4D05">
      <w:pPr>
        <w:widowControl/>
        <w:spacing w:line="360" w:lineRule="auto"/>
        <w:ind w:firstLine="420" w:firstLineChars="200"/>
        <w:jc w:val="both"/>
        <w:rPr>
          <w:rFonts w:ascii="宋体" w:hAnsi="宋体" w:eastAsia="宋体" w:cs="Times New Roman"/>
          <w:color w:val="auto"/>
          <w:kern w:val="0"/>
          <w:sz w:val="21"/>
          <w:szCs w:val="21"/>
          <w:highlight w:val="none"/>
          <w:u w:val="none"/>
          <w:lang w:val="en-US" w:eastAsia="zh-CN" w:bidi="ar-SA"/>
        </w:rPr>
      </w:pPr>
      <w:r>
        <w:rPr>
          <w:rFonts w:hint="eastAsia" w:ascii="宋体" w:hAnsi="宋体" w:eastAsia="宋体" w:cs="Times New Roman"/>
          <w:color w:val="auto"/>
          <w:kern w:val="0"/>
          <w:sz w:val="21"/>
          <w:szCs w:val="21"/>
          <w:highlight w:val="none"/>
          <w:u w:val="none"/>
          <w:lang w:val="en-US" w:eastAsia="zh-CN" w:bidi="ar-SA"/>
        </w:rPr>
        <w:t>竞标文件存在本一览表下列情形之一的，竞标文件视为重大偏差并作否决投标处理，否则，评审小组不得视为重大偏差而否决竞标人的竞标文件</w:t>
      </w:r>
      <w:r>
        <w:rPr>
          <w:rFonts w:ascii="宋体" w:hAnsi="宋体" w:eastAsia="宋体" w:cs="Times New Roman"/>
          <w:color w:val="auto"/>
          <w:kern w:val="0"/>
          <w:sz w:val="21"/>
          <w:szCs w:val="21"/>
          <w:highlight w:val="none"/>
          <w:u w:val="none"/>
          <w:lang w:val="en-US" w:eastAsia="zh-CN" w:bidi="ar-SA"/>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408AC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5F16E6D">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章节号</w:t>
            </w:r>
          </w:p>
        </w:tc>
        <w:tc>
          <w:tcPr>
            <w:tcW w:w="1899" w:type="dxa"/>
            <w:noWrap w:val="0"/>
            <w:vAlign w:val="center"/>
          </w:tcPr>
          <w:p w14:paraId="584B7C78">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条款名称</w:t>
            </w:r>
          </w:p>
        </w:tc>
        <w:tc>
          <w:tcPr>
            <w:tcW w:w="6333" w:type="dxa"/>
            <w:noWrap w:val="0"/>
            <w:vAlign w:val="center"/>
          </w:tcPr>
          <w:p w14:paraId="16809CE1">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否决投标条件</w:t>
            </w:r>
          </w:p>
        </w:tc>
      </w:tr>
      <w:tr w14:paraId="736FD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9" w:hRule="atLeast"/>
          <w:tblHeader/>
          <w:jc w:val="center"/>
        </w:trPr>
        <w:tc>
          <w:tcPr>
            <w:tcW w:w="1237" w:type="dxa"/>
            <w:vMerge w:val="restart"/>
            <w:noWrap w:val="0"/>
            <w:vAlign w:val="center"/>
          </w:tcPr>
          <w:p w14:paraId="65C0A1B4">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4B0C569C">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资格评审</w:t>
            </w:r>
          </w:p>
        </w:tc>
        <w:tc>
          <w:tcPr>
            <w:tcW w:w="6333" w:type="dxa"/>
            <w:noWrap w:val="0"/>
            <w:vAlign w:val="center"/>
          </w:tcPr>
          <w:p w14:paraId="3ACC1FB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的营业执照须满足</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人须知前附表1.4.1项的要求，否则由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621B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463209C0">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F562F0B">
            <w:pPr>
              <w:spacing w:line="400" w:lineRule="exact"/>
              <w:jc w:val="center"/>
              <w:rPr>
                <w:rFonts w:ascii="宋体" w:hAnsi="宋体" w:eastAsia="宋体" w:cs="Times New Roman"/>
                <w:color w:val="auto"/>
                <w:szCs w:val="21"/>
                <w:highlight w:val="none"/>
              </w:rPr>
            </w:pPr>
          </w:p>
        </w:tc>
        <w:tc>
          <w:tcPr>
            <w:tcW w:w="6333" w:type="dxa"/>
            <w:noWrap w:val="0"/>
            <w:vAlign w:val="center"/>
          </w:tcPr>
          <w:p w14:paraId="195DCED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的投标截止日投标资格情况须满足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2BBABA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tblHeader/>
          <w:jc w:val="center"/>
        </w:trPr>
        <w:tc>
          <w:tcPr>
            <w:tcW w:w="1237" w:type="dxa"/>
            <w:vMerge w:val="continue"/>
            <w:noWrap w:val="0"/>
            <w:vAlign w:val="center"/>
          </w:tcPr>
          <w:p w14:paraId="1C88273D">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6A07B4A">
            <w:pPr>
              <w:spacing w:line="400" w:lineRule="exact"/>
              <w:jc w:val="center"/>
              <w:rPr>
                <w:rFonts w:ascii="宋体" w:hAnsi="宋体" w:eastAsia="宋体" w:cs="Times New Roman"/>
                <w:color w:val="auto"/>
                <w:szCs w:val="21"/>
                <w:highlight w:val="none"/>
              </w:rPr>
            </w:pPr>
          </w:p>
        </w:tc>
        <w:tc>
          <w:tcPr>
            <w:tcW w:w="6333" w:type="dxa"/>
            <w:noWrap w:val="0"/>
            <w:vAlign w:val="center"/>
          </w:tcPr>
          <w:p w14:paraId="15BB832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的其他要求须满足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1A3715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5DD2928">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3E3D438F">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形式评审</w:t>
            </w:r>
          </w:p>
        </w:tc>
        <w:tc>
          <w:tcPr>
            <w:tcW w:w="6333" w:type="dxa"/>
            <w:noWrap w:val="0"/>
            <w:vAlign w:val="top"/>
          </w:tcPr>
          <w:p w14:paraId="33071F5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名称必须与营业执照一致，依法变更名称的应提交相应证明材料，</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7C1DFE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BBBCB9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E95EFDD">
            <w:pPr>
              <w:spacing w:line="400" w:lineRule="exact"/>
              <w:jc w:val="center"/>
              <w:rPr>
                <w:rFonts w:ascii="宋体" w:hAnsi="宋体" w:eastAsia="宋体" w:cs="Times New Roman"/>
                <w:color w:val="auto"/>
                <w:szCs w:val="21"/>
                <w:highlight w:val="none"/>
              </w:rPr>
            </w:pPr>
          </w:p>
        </w:tc>
        <w:tc>
          <w:tcPr>
            <w:tcW w:w="6333" w:type="dxa"/>
            <w:noWrap w:val="0"/>
            <w:vAlign w:val="top"/>
          </w:tcPr>
          <w:p w14:paraId="67CA6D8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竞标函</w:t>
            </w:r>
            <w:r>
              <w:rPr>
                <w:rFonts w:hint="eastAsia" w:ascii="宋体" w:hAnsi="宋体" w:eastAsia="宋体" w:cs="Times New Roman"/>
                <w:color w:val="auto"/>
                <w:szCs w:val="21"/>
                <w:highlight w:val="none"/>
              </w:rPr>
              <w:t>格式规定签名、盖章的位置有法定代表人或其委托代理人签名（或盖章）、加盖单位法人章，否则由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1FDE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B57DB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A571F09">
            <w:pPr>
              <w:spacing w:line="400" w:lineRule="exact"/>
              <w:jc w:val="center"/>
              <w:rPr>
                <w:rFonts w:ascii="宋体" w:hAnsi="宋体" w:eastAsia="宋体" w:cs="Times New Roman"/>
                <w:color w:val="auto"/>
                <w:szCs w:val="21"/>
                <w:highlight w:val="none"/>
              </w:rPr>
            </w:pPr>
          </w:p>
        </w:tc>
        <w:tc>
          <w:tcPr>
            <w:tcW w:w="6333" w:type="dxa"/>
            <w:noWrap w:val="0"/>
            <w:vAlign w:val="top"/>
          </w:tcPr>
          <w:p w14:paraId="66DF1168">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须知”第3.7款的要求，否则由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p w14:paraId="7CF5924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编制</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时不得对</w:t>
            </w:r>
            <w:r>
              <w:rPr>
                <w:rFonts w:hint="eastAsia" w:ascii="宋体" w:hAnsi="宋体" w:cs="Times New Roman"/>
                <w:color w:val="auto"/>
                <w:kern w:val="0"/>
                <w:szCs w:val="21"/>
                <w:highlight w:val="none"/>
                <w:lang w:eastAsia="zh-CN"/>
              </w:rPr>
              <w:t>第六章</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格式”的相应要素作实质性修改，否则由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711F31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3019D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DB6CF56">
            <w:pPr>
              <w:spacing w:line="400" w:lineRule="exact"/>
              <w:jc w:val="center"/>
              <w:rPr>
                <w:rFonts w:ascii="宋体" w:hAnsi="宋体" w:eastAsia="宋体" w:cs="Times New Roman"/>
                <w:color w:val="auto"/>
                <w:szCs w:val="21"/>
                <w:highlight w:val="none"/>
              </w:rPr>
            </w:pPr>
          </w:p>
        </w:tc>
        <w:tc>
          <w:tcPr>
            <w:tcW w:w="6333" w:type="dxa"/>
            <w:noWrap w:val="0"/>
            <w:vAlign w:val="top"/>
          </w:tcPr>
          <w:p w14:paraId="55C34C3C">
            <w:pPr>
              <w:autoSpaceDE w:val="0"/>
              <w:autoSpaceDN w:val="0"/>
              <w:adjustRightInd w:val="0"/>
              <w:snapToGrid w:val="0"/>
              <w:spacing w:line="400" w:lineRule="exact"/>
              <w:ind w:firstLine="420" w:firstLineChars="200"/>
              <w:rPr>
                <w:rFonts w:ascii="宋体" w:hAnsi="宋体" w:eastAsia="宋体" w:cs="Times New Roman"/>
                <w:i/>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份数符合第二章“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须知”第3.7.4项的规定，</w:t>
            </w:r>
            <w:r>
              <w:rPr>
                <w:rFonts w:hint="eastAsia" w:ascii="宋体" w:hAnsi="宋体" w:eastAsia="宋体" w:cs="Times New Roman"/>
                <w:color w:val="auto"/>
                <w:kern w:val="0"/>
                <w:szCs w:val="21"/>
                <w:highlight w:val="none"/>
              </w:rPr>
              <w:t>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1BCA2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7F6696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17E5F8F">
            <w:pPr>
              <w:spacing w:line="400" w:lineRule="exact"/>
              <w:jc w:val="center"/>
              <w:rPr>
                <w:rFonts w:ascii="宋体" w:hAnsi="宋体" w:eastAsia="宋体" w:cs="Times New Roman"/>
                <w:color w:val="auto"/>
                <w:szCs w:val="21"/>
                <w:highlight w:val="none"/>
              </w:rPr>
            </w:pPr>
          </w:p>
        </w:tc>
        <w:tc>
          <w:tcPr>
            <w:tcW w:w="6333" w:type="dxa"/>
            <w:noWrap w:val="0"/>
            <w:vAlign w:val="top"/>
          </w:tcPr>
          <w:p w14:paraId="2288DD8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只能有一个有效报价。在招标文件没有规定的情况下，不得提交选择性报价，否则由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0E84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83BE958">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1DE4797">
            <w:pPr>
              <w:spacing w:line="400" w:lineRule="exact"/>
              <w:jc w:val="center"/>
              <w:rPr>
                <w:rFonts w:ascii="宋体" w:hAnsi="宋体" w:eastAsia="宋体" w:cs="Times New Roman"/>
                <w:color w:val="auto"/>
                <w:szCs w:val="21"/>
                <w:highlight w:val="none"/>
              </w:rPr>
            </w:pPr>
          </w:p>
        </w:tc>
        <w:tc>
          <w:tcPr>
            <w:tcW w:w="6333" w:type="dxa"/>
            <w:noWrap w:val="0"/>
            <w:vAlign w:val="top"/>
          </w:tcPr>
          <w:p w14:paraId="2464A815">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9</w:t>
            </w:r>
            <w:r>
              <w:rPr>
                <w:rFonts w:hint="eastAsia" w:ascii="宋体" w:hAnsi="宋体" w:cs="宋体"/>
                <w:color w:val="auto"/>
                <w:kern w:val="0"/>
                <w:highlight w:val="none"/>
                <w:lang w:eastAsia="zh-CN"/>
              </w:rPr>
              <w:t>第六章</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eastAsia="zh-CN"/>
              </w:rPr>
              <w:t>竞标文件</w:t>
            </w:r>
            <w:r>
              <w:rPr>
                <w:rFonts w:hint="eastAsia" w:ascii="宋体" w:hAnsi="宋体" w:eastAsia="宋体" w:cs="宋体"/>
                <w:color w:val="auto"/>
                <w:kern w:val="0"/>
                <w:highlight w:val="none"/>
              </w:rPr>
              <w:t>格式要求法定代表人或其委托代理人签名（或盖章）的须齐全。</w:t>
            </w:r>
          </w:p>
        </w:tc>
      </w:tr>
      <w:tr w14:paraId="36F89B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2FA896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3B2CF4E">
            <w:pPr>
              <w:spacing w:line="400" w:lineRule="exact"/>
              <w:jc w:val="center"/>
              <w:rPr>
                <w:rFonts w:ascii="宋体" w:hAnsi="宋体" w:eastAsia="宋体" w:cs="Times New Roman"/>
                <w:color w:val="auto"/>
                <w:szCs w:val="21"/>
                <w:highlight w:val="none"/>
              </w:rPr>
            </w:pPr>
          </w:p>
        </w:tc>
        <w:tc>
          <w:tcPr>
            <w:tcW w:w="6333" w:type="dxa"/>
            <w:noWrap w:val="0"/>
            <w:vAlign w:val="top"/>
          </w:tcPr>
          <w:p w14:paraId="669D37CA">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法定代表人的委托代理人有法定代表人签署的授权委托书，否则由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933F3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43CC889A">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4DCC63ED">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响应性评审</w:t>
            </w:r>
          </w:p>
        </w:tc>
        <w:tc>
          <w:tcPr>
            <w:tcW w:w="6333" w:type="dxa"/>
            <w:noWrap w:val="0"/>
            <w:vAlign w:val="center"/>
          </w:tcPr>
          <w:p w14:paraId="65FD2356">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投标总报价不得高于</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公布的投标总报价最高限价，否则由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F202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37" w:type="dxa"/>
            <w:vMerge w:val="continue"/>
            <w:noWrap w:val="0"/>
            <w:vAlign w:val="center"/>
          </w:tcPr>
          <w:p w14:paraId="541C187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8B69E60">
            <w:pPr>
              <w:spacing w:line="400" w:lineRule="exact"/>
              <w:jc w:val="center"/>
              <w:rPr>
                <w:rFonts w:ascii="宋体" w:hAnsi="宋体" w:eastAsia="宋体" w:cs="Times New Roman"/>
                <w:color w:val="auto"/>
                <w:szCs w:val="21"/>
                <w:highlight w:val="none"/>
              </w:rPr>
            </w:pPr>
          </w:p>
        </w:tc>
        <w:tc>
          <w:tcPr>
            <w:tcW w:w="6333" w:type="dxa"/>
            <w:noWrap w:val="0"/>
            <w:vAlign w:val="center"/>
          </w:tcPr>
          <w:p w14:paraId="503D14A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投标内容符合第二章“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6AEA2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C5576C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3AECBB3">
            <w:pPr>
              <w:spacing w:line="400" w:lineRule="exact"/>
              <w:jc w:val="center"/>
              <w:rPr>
                <w:rFonts w:ascii="宋体" w:hAnsi="宋体" w:eastAsia="宋体" w:cs="Times New Roman"/>
                <w:color w:val="auto"/>
                <w:szCs w:val="21"/>
                <w:highlight w:val="none"/>
              </w:rPr>
            </w:pPr>
          </w:p>
        </w:tc>
        <w:tc>
          <w:tcPr>
            <w:tcW w:w="6333" w:type="dxa"/>
            <w:noWrap w:val="0"/>
            <w:vAlign w:val="center"/>
          </w:tcPr>
          <w:p w14:paraId="5CDE6C9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rPr>
              <w:t>工期符合第二章“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须知”第1.3.2项规定，否则由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E5B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E51C3A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ABFFA9E">
            <w:pPr>
              <w:spacing w:line="400" w:lineRule="exact"/>
              <w:jc w:val="center"/>
              <w:rPr>
                <w:rFonts w:ascii="宋体" w:hAnsi="宋体" w:eastAsia="宋体" w:cs="Times New Roman"/>
                <w:color w:val="auto"/>
                <w:szCs w:val="21"/>
                <w:highlight w:val="none"/>
              </w:rPr>
            </w:pPr>
          </w:p>
        </w:tc>
        <w:tc>
          <w:tcPr>
            <w:tcW w:w="6333" w:type="dxa"/>
            <w:noWrap w:val="0"/>
            <w:vAlign w:val="center"/>
          </w:tcPr>
          <w:p w14:paraId="21274FB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14</w:t>
            </w:r>
            <w:r>
              <w:rPr>
                <w:rFonts w:hint="eastAsia" w:ascii="宋体" w:hAnsi="宋体" w:eastAsia="宋体" w:cs="Times New Roman"/>
                <w:color w:val="auto"/>
                <w:szCs w:val="21"/>
                <w:highlight w:val="none"/>
              </w:rPr>
              <w:t>工程质量符合第二章“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须知”第1.3.3项规定，否则由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2B651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C0EDD81">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3161600">
            <w:pPr>
              <w:spacing w:line="400" w:lineRule="exact"/>
              <w:jc w:val="center"/>
              <w:rPr>
                <w:rFonts w:ascii="宋体" w:hAnsi="宋体" w:eastAsia="宋体" w:cs="Times New Roman"/>
                <w:color w:val="auto"/>
                <w:szCs w:val="21"/>
                <w:highlight w:val="none"/>
              </w:rPr>
            </w:pPr>
          </w:p>
        </w:tc>
        <w:tc>
          <w:tcPr>
            <w:tcW w:w="6333" w:type="dxa"/>
            <w:noWrap w:val="0"/>
            <w:vAlign w:val="center"/>
          </w:tcPr>
          <w:p w14:paraId="0EB0E5C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rPr>
              <w:t>投标有效期符合第二章“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38102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B35CD0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33DAFDF">
            <w:pPr>
              <w:spacing w:line="400" w:lineRule="exact"/>
              <w:jc w:val="center"/>
              <w:rPr>
                <w:rFonts w:ascii="宋体" w:hAnsi="宋体" w:eastAsia="宋体" w:cs="Times New Roman"/>
                <w:color w:val="auto"/>
                <w:szCs w:val="21"/>
                <w:highlight w:val="none"/>
              </w:rPr>
            </w:pPr>
          </w:p>
        </w:tc>
        <w:tc>
          <w:tcPr>
            <w:tcW w:w="6333" w:type="dxa"/>
            <w:noWrap w:val="0"/>
            <w:vAlign w:val="center"/>
          </w:tcPr>
          <w:p w14:paraId="488E7CD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16</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须知前附表</w:t>
            </w:r>
            <w:r>
              <w:rPr>
                <w:rFonts w:hint="eastAsia" w:ascii="宋体" w:hAnsi="宋体" w:eastAsia="宋体" w:cs="Times New Roman"/>
                <w:color w:val="auto"/>
                <w:szCs w:val="21"/>
                <w:highlight w:val="none"/>
              </w:rPr>
              <w:t>第3.4款的</w:t>
            </w:r>
            <w:r>
              <w:rPr>
                <w:rFonts w:ascii="宋体" w:hAnsi="宋体" w:eastAsia="宋体" w:cs="Times New Roman"/>
                <w:color w:val="auto"/>
                <w:szCs w:val="21"/>
                <w:highlight w:val="none"/>
              </w:rPr>
              <w:t>规定递交投标保证金，并作为其</w:t>
            </w:r>
            <w:r>
              <w:rPr>
                <w:rFonts w:hint="eastAsia" w:ascii="宋体" w:hAnsi="宋体" w:eastAsia="宋体" w:cs="Times New Roman"/>
                <w:color w:val="auto"/>
                <w:szCs w:val="21"/>
                <w:highlight w:val="none"/>
                <w:lang w:eastAsia="zh-CN"/>
              </w:rPr>
              <w:t>竞标文件</w:t>
            </w:r>
            <w:r>
              <w:rPr>
                <w:rFonts w:ascii="宋体" w:hAnsi="宋体" w:eastAsia="宋体" w:cs="Times New Roman"/>
                <w:color w:val="auto"/>
                <w:szCs w:val="21"/>
                <w:highlight w:val="none"/>
              </w:rPr>
              <w:t>的组成部分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57F6C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35C57C4">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DAC86D7">
            <w:pPr>
              <w:spacing w:line="400" w:lineRule="exact"/>
              <w:jc w:val="center"/>
              <w:rPr>
                <w:rFonts w:ascii="宋体" w:hAnsi="宋体" w:eastAsia="宋体" w:cs="Times New Roman"/>
                <w:color w:val="auto"/>
                <w:szCs w:val="21"/>
                <w:highlight w:val="none"/>
              </w:rPr>
            </w:pPr>
          </w:p>
        </w:tc>
        <w:tc>
          <w:tcPr>
            <w:tcW w:w="6333" w:type="dxa"/>
            <w:noWrap w:val="0"/>
            <w:vAlign w:val="center"/>
          </w:tcPr>
          <w:p w14:paraId="3C9A3E6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17</w:t>
            </w:r>
            <w:r>
              <w:rPr>
                <w:rFonts w:hint="eastAsia" w:ascii="宋体" w:hAnsi="宋体" w:eastAsia="宋体" w:cs="Times New Roman"/>
                <w:color w:val="auto"/>
                <w:szCs w:val="21"/>
                <w:highlight w:val="none"/>
              </w:rPr>
              <w:t>符合第四章“合同条款及格式”规定，</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不应附有</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不能接受的条件，否则由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w:t>
            </w:r>
            <w:r>
              <w:rPr>
                <w:rFonts w:hint="eastAsia" w:ascii="宋体" w:hAnsi="宋体" w:cs="Times New Roman"/>
                <w:color w:val="auto"/>
                <w:szCs w:val="21"/>
                <w:highlight w:val="none"/>
                <w:lang w:eastAsia="zh-CN"/>
              </w:rPr>
              <w:t>第六章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78FB3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A73457A">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63B085C">
            <w:pPr>
              <w:spacing w:line="400" w:lineRule="exact"/>
              <w:jc w:val="center"/>
              <w:rPr>
                <w:rFonts w:ascii="宋体" w:hAnsi="宋体" w:eastAsia="宋体" w:cs="Times New Roman"/>
                <w:color w:val="auto"/>
                <w:szCs w:val="21"/>
                <w:highlight w:val="none"/>
              </w:rPr>
            </w:pPr>
          </w:p>
        </w:tc>
        <w:tc>
          <w:tcPr>
            <w:tcW w:w="6333" w:type="dxa"/>
            <w:noWrap w:val="0"/>
            <w:vAlign w:val="center"/>
          </w:tcPr>
          <w:p w14:paraId="68C5EA36">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18</w:t>
            </w:r>
            <w:r>
              <w:rPr>
                <w:rFonts w:hint="eastAsia" w:ascii="宋体" w:hAnsi="宋体" w:eastAsia="宋体" w:cs="Times New Roman"/>
                <w:color w:val="auto"/>
                <w:szCs w:val="21"/>
                <w:highlight w:val="none"/>
              </w:rPr>
              <w:t>符合</w:t>
            </w:r>
            <w:r>
              <w:rPr>
                <w:rFonts w:hint="eastAsia" w:ascii="宋体" w:hAnsi="宋体" w:cs="Times New Roman"/>
                <w:color w:val="auto"/>
                <w:szCs w:val="21"/>
                <w:highlight w:val="none"/>
                <w:lang w:eastAsia="zh-CN"/>
              </w:rPr>
              <w:t>第五章</w:t>
            </w:r>
            <w:r>
              <w:rPr>
                <w:rFonts w:hint="eastAsia" w:ascii="宋体" w:hAnsi="宋体" w:eastAsia="宋体" w:cs="Times New Roman"/>
                <w:color w:val="auto"/>
                <w:szCs w:val="21"/>
                <w:highlight w:val="none"/>
              </w:rPr>
              <w:t>“技术标准和要求”规定。否则由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w:t>
            </w:r>
            <w:r>
              <w:rPr>
                <w:rFonts w:hint="eastAsia" w:ascii="宋体" w:hAnsi="宋体" w:cs="Times New Roman"/>
                <w:color w:val="auto"/>
                <w:szCs w:val="21"/>
                <w:highlight w:val="none"/>
                <w:lang w:eastAsia="zh-CN"/>
              </w:rPr>
              <w:t>第六章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18F8D7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48ED1853">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0EBC187">
            <w:pPr>
              <w:spacing w:line="400" w:lineRule="exact"/>
              <w:jc w:val="center"/>
              <w:rPr>
                <w:rFonts w:ascii="宋体" w:hAnsi="宋体" w:eastAsia="宋体" w:cs="Times New Roman"/>
                <w:color w:val="auto"/>
                <w:szCs w:val="21"/>
                <w:highlight w:val="none"/>
              </w:rPr>
            </w:pPr>
          </w:p>
        </w:tc>
        <w:tc>
          <w:tcPr>
            <w:tcW w:w="6333" w:type="dxa"/>
            <w:noWrap w:val="0"/>
            <w:vAlign w:val="center"/>
          </w:tcPr>
          <w:p w14:paraId="21C2C2D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竞标报价</w:t>
            </w:r>
            <w:r>
              <w:rPr>
                <w:rFonts w:hint="eastAsia" w:ascii="宋体" w:hAnsi="宋体" w:eastAsia="宋体" w:cs="Times New Roman"/>
                <w:color w:val="auto"/>
                <w:szCs w:val="21"/>
                <w:highlight w:val="none"/>
              </w:rPr>
              <w:t>有算术错误的，按照第三章“评标办法”第3.1.3项规定执行，否则由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r>
              <w:rPr>
                <w:rFonts w:ascii="宋体" w:hAnsi="宋体" w:eastAsia="宋体" w:cs="Times New Roman"/>
                <w:color w:val="auto"/>
                <w:szCs w:val="21"/>
                <w:highlight w:val="none"/>
              </w:rPr>
              <w:t>。</w:t>
            </w:r>
          </w:p>
        </w:tc>
      </w:tr>
      <w:tr w14:paraId="7C133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76A8FDB">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45FCD8C">
            <w:pPr>
              <w:spacing w:line="400" w:lineRule="exact"/>
              <w:jc w:val="center"/>
              <w:rPr>
                <w:rFonts w:ascii="宋体" w:hAnsi="宋体" w:eastAsia="宋体" w:cs="Times New Roman"/>
                <w:color w:val="auto"/>
                <w:szCs w:val="21"/>
                <w:highlight w:val="none"/>
              </w:rPr>
            </w:pPr>
          </w:p>
        </w:tc>
        <w:tc>
          <w:tcPr>
            <w:tcW w:w="6333" w:type="dxa"/>
            <w:noWrap w:val="0"/>
            <w:vAlign w:val="center"/>
          </w:tcPr>
          <w:p w14:paraId="68C1089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有以下情形之一的，其</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r>
              <w:rPr>
                <w:rFonts w:hint="eastAsia" w:ascii="宋体" w:hAnsi="宋体" w:eastAsia="宋体" w:cs="Times New Roman"/>
                <w:color w:val="auto"/>
                <w:szCs w:val="21"/>
                <w:highlight w:val="none"/>
              </w:rPr>
              <w:t>：</w:t>
            </w:r>
          </w:p>
          <w:p w14:paraId="5DE9182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须知”第1.4.3项规定的任何一种情形的；</w:t>
            </w:r>
          </w:p>
          <w:p w14:paraId="7BBD093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2.本次投标有串通投标、弄虚作假等违反招投标相关法律、法规的行为的；</w:t>
            </w:r>
          </w:p>
          <w:p w14:paraId="6E66CCB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3.拒绝按</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要求澄清、说明或补正的。</w:t>
            </w:r>
          </w:p>
        </w:tc>
      </w:tr>
      <w:tr w14:paraId="31405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4F6EF7AA">
            <w:pPr>
              <w:spacing w:line="400" w:lineRule="exact"/>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其他</w:t>
            </w:r>
          </w:p>
        </w:tc>
        <w:tc>
          <w:tcPr>
            <w:tcW w:w="1899" w:type="dxa"/>
            <w:noWrap w:val="0"/>
            <w:vAlign w:val="center"/>
          </w:tcPr>
          <w:p w14:paraId="769C898F">
            <w:pPr>
              <w:spacing w:line="400" w:lineRule="exact"/>
              <w:jc w:val="center"/>
              <w:rPr>
                <w:rFonts w:ascii="宋体" w:hAnsi="宋体" w:eastAsia="宋体" w:cs="Times New Roman"/>
                <w:color w:val="auto"/>
                <w:szCs w:val="21"/>
                <w:highlight w:val="none"/>
              </w:rPr>
            </w:pPr>
          </w:p>
        </w:tc>
        <w:tc>
          <w:tcPr>
            <w:tcW w:w="6333" w:type="dxa"/>
            <w:noWrap w:val="0"/>
            <w:vAlign w:val="top"/>
          </w:tcPr>
          <w:p w14:paraId="531E7174">
            <w:pPr>
              <w:spacing w:line="400" w:lineRule="exact"/>
              <w:ind w:firstLine="420" w:firstLineChars="200"/>
              <w:rPr>
                <w:rFonts w:hint="eastAsia" w:ascii="宋体" w:hAnsi="宋体" w:eastAsia="宋体" w:cs="Times New Roman"/>
                <w:i/>
                <w:color w:val="auto"/>
                <w:szCs w:val="21"/>
                <w:highlight w:val="none"/>
                <w:lang w:eastAsia="zh-CN"/>
              </w:rPr>
            </w:pPr>
            <w:r>
              <w:rPr>
                <w:rFonts w:hint="eastAsia" w:ascii="宋体" w:hAnsi="宋体" w:eastAsia="宋体" w:cs="Times New Roman"/>
                <w:i w:val="0"/>
                <w:iCs/>
                <w:color w:val="auto"/>
                <w:szCs w:val="21"/>
                <w:highlight w:val="none"/>
                <w:lang w:val="en-US" w:eastAsia="zh-CN"/>
              </w:rPr>
              <w:t>无</w:t>
            </w:r>
          </w:p>
        </w:tc>
      </w:tr>
    </w:tbl>
    <w:p w14:paraId="1B3A6BA9">
      <w:pPr>
        <w:rPr>
          <w:rFonts w:hint="eastAsia" w:ascii="宋体" w:hAnsi="宋体"/>
          <w:color w:val="auto"/>
          <w:kern w:val="0"/>
          <w:highlight w:val="none"/>
        </w:rPr>
      </w:pPr>
      <w:r>
        <w:rPr>
          <w:rFonts w:hint="eastAsia" w:ascii="宋体" w:hAnsi="宋体"/>
          <w:color w:val="auto"/>
          <w:kern w:val="0"/>
          <w:highlight w:val="none"/>
        </w:rPr>
        <w:br w:type="page"/>
      </w:r>
    </w:p>
    <w:p w14:paraId="33123F0B">
      <w:pPr>
        <w:pStyle w:val="2"/>
        <w:spacing w:line="360" w:lineRule="auto"/>
        <w:jc w:val="center"/>
        <w:rPr>
          <w:rFonts w:ascii="宋体" w:hAnsi="宋体"/>
          <w:color w:val="auto"/>
          <w:kern w:val="0"/>
          <w:highlight w:val="none"/>
        </w:rPr>
      </w:pPr>
      <w:bookmarkStart w:id="463" w:name="_Toc16777"/>
      <w:r>
        <w:rPr>
          <w:rFonts w:hint="eastAsia" w:ascii="宋体" w:hAnsi="宋体"/>
          <w:color w:val="auto"/>
          <w:kern w:val="0"/>
          <w:highlight w:val="none"/>
        </w:rPr>
        <w:t>第四章  合同条款及格式</w:t>
      </w:r>
      <w:bookmarkEnd w:id="141"/>
      <w:bookmarkEnd w:id="142"/>
      <w:bookmarkEnd w:id="143"/>
      <w:bookmarkEnd w:id="463"/>
    </w:p>
    <w:p w14:paraId="02FA09AB">
      <w:pPr>
        <w:jc w:val="center"/>
        <w:rPr>
          <w:rFonts w:hint="eastAsia" w:ascii="宋体" w:hAnsi="宋体" w:eastAsia="宋体" w:cs="宋体"/>
          <w:color w:val="auto"/>
          <w:sz w:val="21"/>
          <w:szCs w:val="21"/>
          <w:highlight w:val="none"/>
        </w:rPr>
      </w:pPr>
      <w:r>
        <w:rPr>
          <w:rFonts w:ascii="宋体" w:hAnsi="宋体"/>
          <w:color w:val="auto"/>
          <w:highlight w:val="none"/>
        </w:rPr>
        <w:br w:type="page"/>
      </w:r>
      <w:bookmarkStart w:id="464" w:name="_Toc351203480"/>
      <w:bookmarkStart w:id="465" w:name="_Toc296890982"/>
      <w:bookmarkStart w:id="466" w:name="_Toc296503025"/>
      <w:r>
        <w:rPr>
          <w:rFonts w:hint="eastAsia" w:ascii="方正小标宋_GBK" w:hAnsi="方正小标宋_GBK" w:eastAsia="方正小标宋_GBK" w:cs="方正小标宋_GBK"/>
          <w:color w:val="auto"/>
          <w:sz w:val="44"/>
          <w:szCs w:val="44"/>
          <w:highlight w:val="none"/>
        </w:rPr>
        <w:t>土地</w:t>
      </w:r>
      <w:r>
        <w:rPr>
          <w:rFonts w:hint="eastAsia" w:ascii="方正小标宋_GBK" w:hAnsi="方正小标宋_GBK" w:eastAsia="方正小标宋_GBK" w:cs="方正小标宋_GBK"/>
          <w:color w:val="auto"/>
          <w:sz w:val="44"/>
          <w:szCs w:val="44"/>
          <w:highlight w:val="none"/>
          <w:lang w:val="zh-TW" w:eastAsia="zh-TW"/>
        </w:rPr>
        <w:t>管护</w:t>
      </w:r>
      <w:r>
        <w:rPr>
          <w:rFonts w:hint="eastAsia" w:ascii="方正小标宋_GBK" w:hAnsi="方正小标宋_GBK" w:eastAsia="方正小标宋_GBK" w:cs="方正小标宋_GBK"/>
          <w:color w:val="auto"/>
          <w:sz w:val="44"/>
          <w:szCs w:val="44"/>
          <w:highlight w:val="none"/>
        </w:rPr>
        <w:t>协议</w:t>
      </w:r>
    </w:p>
    <w:p w14:paraId="259883F3">
      <w:pPr>
        <w:jc w:val="center"/>
        <w:rPr>
          <w:rFonts w:hint="eastAsia" w:ascii="宋体" w:hAnsi="宋体" w:eastAsia="宋体" w:cs="宋体"/>
          <w:color w:val="auto"/>
          <w:sz w:val="21"/>
          <w:szCs w:val="21"/>
          <w:highlight w:val="none"/>
          <w:lang w:val="zh-TW" w:eastAsia="zh-TW"/>
        </w:rPr>
      </w:pPr>
    </w:p>
    <w:p w14:paraId="5644C197">
      <w:pPr>
        <w:rPr>
          <w:rFonts w:hint="eastAsia" w:ascii="宋体" w:hAnsi="宋体" w:eastAsia="宋体" w:cs="宋体"/>
          <w:color w:val="auto"/>
          <w:sz w:val="21"/>
          <w:szCs w:val="21"/>
          <w:highlight w:val="none"/>
          <w:lang w:val="zh-TW" w:eastAsia="zh-TW"/>
        </w:rPr>
      </w:pPr>
    </w:p>
    <w:p w14:paraId="62302537">
      <w:pPr>
        <w:spacing w:line="560" w:lineRule="exact"/>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rPr>
        <w:t>甲方：</w:t>
      </w:r>
      <w:r>
        <w:rPr>
          <w:rFonts w:hint="eastAsia" w:ascii="宋体" w:hAnsi="宋体" w:eastAsia="宋体" w:cs="宋体"/>
          <w:color w:val="auto"/>
          <w:sz w:val="21"/>
          <w:szCs w:val="21"/>
          <w:highlight w:val="none"/>
          <w:lang w:val="zh-TW" w:eastAsia="zh-CN"/>
        </w:rPr>
        <w:t>重庆广阳湾生态城投资发展集团有限公司</w:t>
      </w:r>
    </w:p>
    <w:p w14:paraId="67F39086">
      <w:pPr>
        <w:spacing w:line="560" w:lineRule="exact"/>
        <w:ind w:firstLine="420" w:firstLineChars="20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rPr>
        <w:t>乙方：</w:t>
      </w:r>
      <w:r>
        <w:rPr>
          <w:rFonts w:hint="eastAsia" w:ascii="宋体" w:hAnsi="宋体" w:eastAsia="宋体" w:cs="宋体"/>
          <w:color w:val="auto"/>
          <w:sz w:val="21"/>
          <w:szCs w:val="21"/>
          <w:highlight w:val="none"/>
          <w:lang w:val="zh-TW" w:eastAsia="zh-TW"/>
        </w:rPr>
        <w:t xml:space="preserve"> </w:t>
      </w:r>
    </w:p>
    <w:p w14:paraId="5C1CEB5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为了加强对区域土地的管护，根据《中华人民共和国民法典》的有关规定和双方约定，            （以下简称“甲方”）就        (以下简称“土地”)管护事宜与       （以下简称“乙方”）达成一致意见，签订本协议，双方共同遵守执行。</w:t>
      </w:r>
    </w:p>
    <w:p w14:paraId="4D792EA5">
      <w:pPr>
        <w:spacing w:line="560" w:lineRule="exact"/>
        <w:ind w:firstLine="420" w:firstLineChars="20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t>第一条  管护范围及内容</w:t>
      </w:r>
      <w:r>
        <w:rPr>
          <w:rFonts w:hint="eastAsia" w:ascii="宋体" w:hAnsi="宋体" w:eastAsia="宋体" w:cs="宋体"/>
          <w:color w:val="auto"/>
          <w:sz w:val="21"/>
          <w:szCs w:val="21"/>
          <w:highlight w:val="none"/>
          <w:lang w:val="zh-TW" w:eastAsia="zh-TW"/>
        </w:rPr>
        <w:tab/>
      </w:r>
    </w:p>
    <w:p w14:paraId="21E8692A">
      <w:pPr>
        <w:spacing w:line="560" w:lineRule="exact"/>
        <w:ind w:firstLine="420" w:firstLineChars="200"/>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（一）管护</w:t>
      </w:r>
      <w:r>
        <w:rPr>
          <w:rFonts w:hint="eastAsia" w:ascii="宋体" w:hAnsi="宋体" w:eastAsia="宋体" w:cs="宋体"/>
          <w:color w:val="auto"/>
          <w:sz w:val="21"/>
          <w:szCs w:val="21"/>
          <w:highlight w:val="none"/>
          <w:lang w:val="zh-TW" w:eastAsia="zh-TW"/>
        </w:rPr>
        <w:t>项目名称：</w:t>
      </w:r>
    </w:p>
    <w:p w14:paraId="3B7ADF9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（二）管护规模</w:t>
      </w:r>
      <w:r>
        <w:rPr>
          <w:rFonts w:hint="eastAsia" w:ascii="宋体" w:hAnsi="宋体" w:eastAsia="宋体" w:cs="宋体"/>
          <w:color w:val="auto"/>
          <w:sz w:val="21"/>
          <w:szCs w:val="21"/>
          <w:highlight w:val="none"/>
          <w:lang w:val="zh-TW" w:eastAsia="zh-TW"/>
        </w:rPr>
        <w:t>：</w:t>
      </w:r>
      <w:r>
        <w:rPr>
          <w:rFonts w:hint="eastAsia" w:ascii="宋体" w:hAnsi="宋体" w:eastAsia="宋体" w:cs="宋体"/>
          <w:color w:val="auto"/>
          <w:sz w:val="21"/>
          <w:szCs w:val="21"/>
          <w:highlight w:val="none"/>
        </w:rPr>
        <w:t>面积    亩。（最终以双方核定面积为准），位于      区域。</w:t>
      </w:r>
    </w:p>
    <w:p w14:paraId="0A1F7C6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（三）乙方对该区域土地进行看护、环境保护及安全管理等。</w:t>
      </w:r>
    </w:p>
    <w:p w14:paraId="126B808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（四）甲方有权单方面调整管护范围，无需取得乙方同意，以书面通知为准，乙方需无条件接受；调整管护范围的结算单价以本协议单价为准计算费用，乙方不得另行追偿。</w:t>
      </w:r>
    </w:p>
    <w:p w14:paraId="6BD990E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管护期限</w:t>
      </w:r>
    </w:p>
    <w:p w14:paraId="411270F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（一）管护期限暂定为1年，从  年 月  日起至    年月 日止（管护结束时间以甲方书面通知结束之日为准）。若甲方因用地需要提前收回管护权，乙方无条件将土地按原貌交还给甲方。</w:t>
      </w:r>
    </w:p>
    <w:p w14:paraId="4C0CD22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（二）本协议服务期满，未经甲方同意不能擅自离场，否则，甲方有权扣除乙方的履约保证金。</w:t>
      </w:r>
    </w:p>
    <w:p w14:paraId="719BC43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进场要求</w:t>
      </w:r>
    </w:p>
    <w:p w14:paraId="37CA932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（一）人员配置：</w:t>
      </w:r>
    </w:p>
    <w:p w14:paraId="0977853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乙方指定土地管护总负责人及派备足额人员对土地管护区域进行24小时巡逻，且须提前将人员安排情况交甲方备案。乙方工作人员若有增、减或调整，乙方应当提前三个工作日告知甲方。</w:t>
      </w:r>
    </w:p>
    <w:p w14:paraId="2BB2F7E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B2FBCF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管护范围附近必须有值班岗亭，岗亭内必须配备合格灭火器、强光手电、安全警示带、锥形桶等设备，岗亭搭建、接水电、购买设备所产生的费用由乙方负责，日常巡查制度与管理安全措施必须在值班岗亭外显眼处张贴。合同签定一周内，相应设备必须全部配备到位，每缺少一项，甲方按500元/项扣除乙方的管护费用作为违约金。</w:t>
      </w:r>
    </w:p>
    <w:p w14:paraId="34D7F26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委托管护服务费用及支付方式</w:t>
      </w:r>
    </w:p>
    <w:p w14:paraId="1DD3300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（一）管护服务费标准。</w:t>
      </w:r>
    </w:p>
    <w:p w14:paraId="70205F6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管护费用以中标价为包干价计价。（人民币： X元/亩/年）。乙方向甲方开具增值税专用发票，以实际管护亩数据实开具发票并进行结算。</w:t>
      </w:r>
    </w:p>
    <w:p w14:paraId="74BA455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（二）结算原则</w:t>
      </w:r>
    </w:p>
    <w:p w14:paraId="3444AA7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1.结算单价：按单价进行结算，且固定不变，不因市场因素作任何调整。</w:t>
      </w:r>
    </w:p>
    <w:p w14:paraId="45E8D2C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此单价为乙方进行管护所需的一切费用，包括且不限于以下内容：人员工资、劳动保障、劳动用品、安全风险、工具设备及其维修加班和突发处置费用等作业成本以及适当的管理费用、利润、税金、风险等。</w:t>
      </w:r>
    </w:p>
    <w:p w14:paraId="3955591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2.计量原则：按照实际管护面积及管护时间进行计量</w:t>
      </w:r>
    </w:p>
    <w:p w14:paraId="7CDD48C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3.因自然灾害等不可抗力产生的破坏，需要进行整改的，其所需费用超过2000元/次另行计算，但乙方无正当理由不得拒绝甲方安排的整改工作。</w:t>
      </w:r>
    </w:p>
    <w:p w14:paraId="70D577D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4.结算价款：</w:t>
      </w:r>
    </w:p>
    <w:p w14:paraId="60BC4AD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结算价款=（单价*管护时间*实际管护面积-当月考核扣减金额。</w:t>
      </w:r>
    </w:p>
    <w:p w14:paraId="66D83DA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（三）支付方式。</w:t>
      </w:r>
    </w:p>
    <w:p w14:paraId="6452855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签订协议后第二个月的第15日内支付前一个月管护费用，乙方向甲方开具相应增值税专用发票。</w:t>
      </w:r>
    </w:p>
    <w:p w14:paraId="7AF8407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（四）若因国家建设或甲方需要提前解除合同,甲方有权单方面解除合同，费用应按实际管护的时间结算。</w:t>
      </w:r>
    </w:p>
    <w:p w14:paraId="04C035C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履约保证金</w:t>
      </w:r>
    </w:p>
    <w:p w14:paraId="0F65522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乙方向甲方一次性支付人民币  万元作为履约保证金，管护到期验收合格后在15个工作日内一次性无息退还。</w:t>
      </w:r>
    </w:p>
    <w:p w14:paraId="3A5D869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双方责任</w:t>
      </w:r>
    </w:p>
    <w:p w14:paraId="693D63B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5295B7B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1.负责提供乙方管护的地块位置、地块边界红线、土地面积，与乙方现场清点、核对后签订《土地移交管护备忘录》。</w:t>
      </w:r>
    </w:p>
    <w:p w14:paraId="3DE6FB8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2.收回地块时，与乙方到现场进行现场清点、核对，无误后签订《土地交回管护权备忘录》。</w:t>
      </w:r>
    </w:p>
    <w:p w14:paraId="2AFFCD8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3.有权对管护土地区域进行跟踪动态监督。</w:t>
      </w:r>
    </w:p>
    <w:p w14:paraId="74A452F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4.按合同约定支付管护费用。</w:t>
      </w:r>
    </w:p>
    <w:p w14:paraId="6C7CC80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36DF819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乙方代为甲方履行土地管护职责，负责土地管护具体工作：包括但不限于以下事项：</w:t>
      </w:r>
    </w:p>
    <w:p w14:paraId="54CD366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1.各类现场问题协调、处置，如非法侵占、乱倾乱倒、安全管理、信访投诉、图斑整改等；</w:t>
      </w:r>
    </w:p>
    <w:p w14:paraId="61FC50E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2.建立管护巡查台账、影像记录，留存备查。</w:t>
      </w:r>
    </w:p>
    <w:p w14:paraId="1A96A82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3.保护土地上甲方指定的基础设施、建（构）筑物等；</w:t>
      </w:r>
    </w:p>
    <w:p w14:paraId="13AF2BC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4.甲方向第三方移交或收回土地时，乙方应到场配合交地，甲方任何时候向第三方移交或收回土地时，乙方都应保证该土地内无其他异常问题。</w:t>
      </w:r>
    </w:p>
    <w:p w14:paraId="63C9CC4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5.因土地管护导致的一切责任由乙方承担（包括但不限于安全、环保、工伤、劳务纠纷等）。</w:t>
      </w:r>
    </w:p>
    <w:p w14:paraId="0D6BAFB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违约责任</w:t>
      </w:r>
    </w:p>
    <w:p w14:paraId="15163CC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（一）若甲方未能按合同约定向乙方支付管护服务费用的，按应付管护服务费用金额每日万分之一计算向乙方支付违约金。</w:t>
      </w:r>
    </w:p>
    <w:p w14:paraId="1EC3C54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若乙方未按合同第六条第（二）款1-5项的约定履行义务，每发生一次，乙方应当按管护服务费年总额的千分之一向甲方支付违约金，发现三次或以上的甲方有权解除合同并有权要求乙方按管护土地的管护服务费用年总额的百分之二十支付违约金。如因乙方原因，导致甲方不能按时按照向乙方交地前的土地的状态向第三方移交土地的，每延迟一天移交土地，乙方须按   元/天向甲方支付土地占用损失。如甲方受到的实际损失超出乙方应当支付的违约金的，甲方有权要求乙方进行赔偿。</w:t>
      </w:r>
    </w:p>
    <w:p w14:paraId="56AF1C8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未依约履责，导致委托土地出现被侵占、已有建筑被破坏等不利情况的，甲方因此而产生的整改费用、向第三方承担的违约责任或赔偿责任以及甲方因上述原因向第三方维权追索产生的费用损失（含律师费、诉讼费等）等，由乙方承担。</w:t>
      </w:r>
    </w:p>
    <w:p w14:paraId="13F6D14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其他约定</w:t>
      </w:r>
    </w:p>
    <w:p w14:paraId="4CDCE00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1.乙方必须具有足够的资金周转能力，乙方不得以任何理由影响、拖延和停止养护，由此产生的一切后果由乙方承担。</w:t>
      </w:r>
    </w:p>
    <w:p w14:paraId="49A618E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2.如甲方在乙方管护范围内存放物品、机具，乙方有义务进行管护，如因乙方管理不到位造成存放物品、机具损毁、遗失的，相关维修、重新购买的费用由乙方承担。</w:t>
      </w:r>
    </w:p>
    <w:p w14:paraId="589D796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3.乙方负责其工作人员的管理，其工作人员发生的任何劳动纠纷均与甲方无关，由乙方自行解决。</w:t>
      </w:r>
    </w:p>
    <w:p w14:paraId="1645B75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4.乙方负责办理本项目的工作人员的财产、人身安全等保险业务，并承担相应费用，其工作人员发生的任何伤亡事故与甲方无关，由乙方自行处置。</w:t>
      </w:r>
    </w:p>
    <w:p w14:paraId="74D81B1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5.乙方必须按照国家和重庆市的相关规定完善本公司所有工作人员的社会保险（如养老保险、工伤保险等）。</w:t>
      </w:r>
    </w:p>
    <w:p w14:paraId="2EF819D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工作中应服从甲方的安排和调动，若因乙方原因未按时、按质完成甲方工作安排内容的，甲方有权安排其他公司或人员完成，乙方应当按照所产生费用的二倍向甲方承担违约赔偿责任，同时甲方有权从乙方的管理费中直接扣除上述违约金。</w:t>
      </w:r>
    </w:p>
    <w:p w14:paraId="26A9FDC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乙方管理的责任区内，因乙方管理巡查不到位，未及时排除安全隐患或未及时安放警示标志，无论何种原因造成第三方生命及财产损失的情况，由乙方承担相应的赔偿费用，与甲方无关。若甲方因此对第三方承担赔偿责任的，甲方有权向乙方追偿，追偿范围包括但不限于赔偿金、甲方因承担赔偿责任和向乙方追偿所产生的律师费、诉讼费、交通费等一切费用。</w:t>
      </w:r>
    </w:p>
    <w:p w14:paraId="4765784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8.乙方在工作区内的活动仅限于本合同约定的内容，未经甲方许可，乙方不得在工作区内从事与本合同无关的经营活动。</w:t>
      </w:r>
    </w:p>
    <w:p w14:paraId="233B7E6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9.甲方地址:  </w:t>
      </w:r>
    </w:p>
    <w:p w14:paraId="702E741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；联系电话：                     </w:t>
      </w:r>
    </w:p>
    <w:p w14:paraId="480BEEA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乙方地址:  </w:t>
      </w:r>
    </w:p>
    <w:p w14:paraId="591ECA14">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；联系电话：                                </w:t>
      </w:r>
    </w:p>
    <w:p w14:paraId="28C82BC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行本合同过程中所发出的函件，可直接送达，也可邮寄，邮寄应以特快专递按本上列通信地址寄发。从发出之日起第五日视为收到。当一方通信地址发生变动的，应当提前书面通知对方，否则原通信地址仍有效，按原地址寄发的文件视为成功送达。</w:t>
      </w:r>
    </w:p>
    <w:p w14:paraId="27D47A9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本合同履行过程中，合同当事人依法、依约发出的解除合同书面通知自送达对方之日起生效。</w:t>
      </w:r>
    </w:p>
    <w:p w14:paraId="014D103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10.本合同自双方签章之日起生效。其他未明确事宜，双方另行协商。</w:t>
      </w:r>
    </w:p>
    <w:p w14:paraId="657D4DC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11.本合同一式陆份，甲乙双方各执叁份，具有同等法律效力。</w:t>
      </w:r>
    </w:p>
    <w:p w14:paraId="259B3E81">
      <w:pPr>
        <w:rPr>
          <w:color w:val="auto"/>
          <w:highlight w:val="none"/>
        </w:rPr>
      </w:pPr>
    </w:p>
    <w:p w14:paraId="0934123E">
      <w:pPr>
        <w:rPr>
          <w:color w:val="auto"/>
          <w:highlight w:val="none"/>
        </w:rPr>
      </w:pPr>
      <w:r>
        <w:rPr>
          <w:color w:val="auto"/>
          <w:highlight w:val="none"/>
        </w:rPr>
        <w:t>附件</w:t>
      </w:r>
      <w:r>
        <w:rPr>
          <w:rFonts w:hint="eastAsia"/>
          <w:color w:val="auto"/>
          <w:highlight w:val="none"/>
        </w:rPr>
        <w:t>1</w:t>
      </w:r>
      <w:r>
        <w:rPr>
          <w:color w:val="auto"/>
          <w:highlight w:val="none"/>
        </w:rPr>
        <w:t>：</w:t>
      </w:r>
      <w:r>
        <w:rPr>
          <w:rFonts w:hint="eastAsia"/>
          <w:color w:val="auto"/>
          <w:highlight w:val="none"/>
        </w:rPr>
        <w:t>土地管护范围</w:t>
      </w:r>
      <w:r>
        <w:rPr>
          <w:color w:val="auto"/>
          <w:highlight w:val="none"/>
        </w:rPr>
        <w:t>示意图</w:t>
      </w:r>
    </w:p>
    <w:p w14:paraId="05437069">
      <w:pPr>
        <w:rPr>
          <w:color w:val="auto"/>
          <w:highlight w:val="none"/>
        </w:rPr>
      </w:pPr>
      <w:r>
        <w:rPr>
          <w:color w:val="auto"/>
          <w:highlight w:val="none"/>
        </w:rPr>
        <w:t>附</w:t>
      </w:r>
      <w:r>
        <w:rPr>
          <w:rFonts w:hint="eastAsia"/>
          <w:color w:val="auto"/>
          <w:highlight w:val="none"/>
        </w:rPr>
        <w:t>件2：</w:t>
      </w:r>
      <w:r>
        <w:rPr>
          <w:rFonts w:hint="eastAsia"/>
          <w:bCs/>
          <w:color w:val="auto"/>
          <w:highlight w:val="none"/>
        </w:rPr>
        <w:t>绩效考核打分表</w:t>
      </w:r>
    </w:p>
    <w:p w14:paraId="31860F2F">
      <w:pPr>
        <w:ind w:firstLine="0" w:firstLineChars="0"/>
        <w:rPr>
          <w:color w:val="auto"/>
          <w:highlight w:val="none"/>
        </w:rPr>
      </w:pPr>
    </w:p>
    <w:p w14:paraId="09366C61">
      <w:pPr>
        <w:ind w:firstLine="0" w:firstLineChars="0"/>
        <w:rPr>
          <w:color w:val="auto"/>
          <w:highlight w:val="none"/>
        </w:rPr>
      </w:pPr>
    </w:p>
    <w:p w14:paraId="753DB395">
      <w:pPr>
        <w:ind w:firstLine="0" w:firstLineChars="0"/>
        <w:rPr>
          <w:color w:val="auto"/>
          <w:highlight w:val="none"/>
        </w:rPr>
      </w:pPr>
    </w:p>
    <w:p w14:paraId="649D9561">
      <w:pPr>
        <w:ind w:firstLine="0" w:firstLineChars="0"/>
        <w:rPr>
          <w:rFonts w:hint="eastAsia"/>
          <w:color w:val="auto"/>
          <w:highlight w:val="none"/>
        </w:rPr>
      </w:pPr>
    </w:p>
    <w:p w14:paraId="42BE8DCC">
      <w:pPr>
        <w:ind w:firstLine="0" w:firstLineChars="0"/>
        <w:rPr>
          <w:rFonts w:hint="eastAsia"/>
          <w:color w:val="auto"/>
          <w:highlight w:val="none"/>
        </w:rPr>
      </w:pPr>
    </w:p>
    <w:p w14:paraId="50FF2E9C">
      <w:pPr>
        <w:ind w:firstLine="0" w:firstLineChars="0"/>
        <w:rPr>
          <w:rFonts w:hint="eastAsia"/>
          <w:color w:val="auto"/>
          <w:highlight w:val="none"/>
        </w:rPr>
      </w:pPr>
    </w:p>
    <w:p w14:paraId="47F3D847">
      <w:pPr>
        <w:ind w:firstLine="0" w:firstLineChars="0"/>
        <w:rPr>
          <w:rFonts w:hint="eastAsia"/>
          <w:color w:val="auto"/>
          <w:highlight w:val="none"/>
        </w:rPr>
      </w:pPr>
    </w:p>
    <w:p w14:paraId="0E3DD4B1">
      <w:pPr>
        <w:ind w:firstLine="0" w:firstLineChars="0"/>
        <w:rPr>
          <w:rFonts w:hint="eastAsia"/>
          <w:color w:val="auto"/>
          <w:highlight w:val="none"/>
        </w:rPr>
      </w:pPr>
    </w:p>
    <w:p w14:paraId="030873D4">
      <w:pPr>
        <w:ind w:firstLine="0" w:firstLineChars="0"/>
        <w:rPr>
          <w:rFonts w:hint="eastAsia"/>
          <w:color w:val="auto"/>
          <w:highlight w:val="none"/>
        </w:rPr>
      </w:pPr>
    </w:p>
    <w:p w14:paraId="79663EDC">
      <w:pPr>
        <w:ind w:firstLine="0" w:firstLineChars="0"/>
        <w:rPr>
          <w:color w:val="auto"/>
          <w:highlight w:val="none"/>
        </w:rPr>
      </w:pPr>
      <w:r>
        <w:rPr>
          <w:rFonts w:hint="eastAsia"/>
          <w:color w:val="auto"/>
          <w:highlight w:val="none"/>
        </w:rPr>
        <w:t>以下为签署页。</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EF2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9264B76">
            <w:pPr>
              <w:ind w:firstLine="0" w:firstLineChars="0"/>
              <w:rPr>
                <w:color w:val="auto"/>
                <w:highlight w:val="none"/>
              </w:rPr>
            </w:pPr>
            <w:r>
              <w:rPr>
                <w:rFonts w:hint="eastAsia"/>
                <w:color w:val="auto"/>
                <w:highlight w:val="none"/>
              </w:rPr>
              <w:t>甲方：           （盖章）</w:t>
            </w:r>
          </w:p>
          <w:p w14:paraId="2D29D9C4">
            <w:pPr>
              <w:ind w:firstLine="0" w:firstLineChars="0"/>
              <w:rPr>
                <w:color w:val="auto"/>
                <w:highlight w:val="none"/>
              </w:rPr>
            </w:pPr>
          </w:p>
          <w:p w14:paraId="3993FD42">
            <w:pPr>
              <w:ind w:firstLine="0" w:firstLineChars="0"/>
              <w:rPr>
                <w:color w:val="auto"/>
                <w:highlight w:val="none"/>
              </w:rPr>
            </w:pPr>
            <w:r>
              <w:rPr>
                <w:rFonts w:hint="eastAsia"/>
                <w:color w:val="auto"/>
                <w:highlight w:val="none"/>
              </w:rPr>
              <w:t>法定代表人：</w:t>
            </w:r>
          </w:p>
          <w:p w14:paraId="509554FB">
            <w:pPr>
              <w:ind w:firstLine="0" w:firstLineChars="0"/>
              <w:rPr>
                <w:color w:val="auto"/>
                <w:highlight w:val="none"/>
              </w:rPr>
            </w:pPr>
            <w:r>
              <w:rPr>
                <w:color w:val="auto"/>
                <w:highlight w:val="none"/>
              </w:rPr>
              <w:t>经</w:t>
            </w:r>
            <w:r>
              <w:rPr>
                <w:rFonts w:hint="eastAsia"/>
                <w:color w:val="auto"/>
                <w:highlight w:val="none"/>
              </w:rPr>
              <w:t>办部门</w:t>
            </w:r>
            <w:r>
              <w:rPr>
                <w:color w:val="auto"/>
                <w:highlight w:val="none"/>
              </w:rPr>
              <w:t>：</w:t>
            </w:r>
            <w:r>
              <w:rPr>
                <w:rFonts w:hint="eastAsia"/>
                <w:color w:val="auto"/>
                <w:highlight w:val="none"/>
              </w:rPr>
              <w:t xml:space="preserve"> </w:t>
            </w:r>
          </w:p>
          <w:p w14:paraId="4742735E">
            <w:pPr>
              <w:ind w:firstLine="0" w:firstLineChars="0"/>
              <w:rPr>
                <w:color w:val="auto"/>
                <w:highlight w:val="none"/>
              </w:rPr>
            </w:pPr>
            <w:r>
              <w:rPr>
                <w:color w:val="auto"/>
                <w:highlight w:val="none"/>
              </w:rPr>
              <w:t>经</w:t>
            </w:r>
            <w:r>
              <w:rPr>
                <w:rFonts w:hint="eastAsia"/>
                <w:color w:val="auto"/>
                <w:highlight w:val="none"/>
              </w:rPr>
              <w:t>办人</w:t>
            </w:r>
            <w:r>
              <w:rPr>
                <w:color w:val="auto"/>
                <w:highlight w:val="none"/>
              </w:rPr>
              <w:t>：</w:t>
            </w:r>
          </w:p>
          <w:p w14:paraId="2797210E">
            <w:pPr>
              <w:ind w:firstLine="0" w:firstLineChars="0"/>
              <w:rPr>
                <w:color w:val="auto"/>
                <w:highlight w:val="none"/>
              </w:rPr>
            </w:pPr>
            <w:r>
              <w:rPr>
                <w:rFonts w:hint="eastAsia"/>
                <w:color w:val="auto"/>
                <w:highlight w:val="none"/>
              </w:rPr>
              <w:t xml:space="preserve">电话： </w:t>
            </w:r>
          </w:p>
          <w:p w14:paraId="36009FE5">
            <w:pPr>
              <w:ind w:firstLine="0" w:firstLineChars="0"/>
              <w:rPr>
                <w:color w:val="auto"/>
                <w:highlight w:val="none"/>
              </w:rPr>
            </w:pPr>
            <w:r>
              <w:rPr>
                <w:rFonts w:hint="eastAsia"/>
                <w:color w:val="auto"/>
                <w:highlight w:val="none"/>
              </w:rPr>
              <w:t>地址：</w:t>
            </w:r>
            <w:r>
              <w:rPr>
                <w:color w:val="auto"/>
                <w:highlight w:val="none"/>
              </w:rPr>
              <w:t>重庆市南岸区</w:t>
            </w:r>
            <w:r>
              <w:rPr>
                <w:rFonts w:hint="eastAsia"/>
                <w:color w:val="auto"/>
                <w:highlight w:val="none"/>
              </w:rPr>
              <w:t>江桥路1号附1号</w:t>
            </w:r>
          </w:p>
          <w:p w14:paraId="5102E809">
            <w:pPr>
              <w:ind w:firstLine="0" w:firstLineChars="0"/>
              <w:rPr>
                <w:color w:val="auto"/>
                <w:highlight w:val="none"/>
              </w:rPr>
            </w:pPr>
            <w:r>
              <w:rPr>
                <w:rFonts w:hint="eastAsia"/>
                <w:color w:val="auto"/>
                <w:highlight w:val="none"/>
              </w:rPr>
              <w:t>开户银行：重庆三峡银行股份有限公司茶园支行</w:t>
            </w:r>
          </w:p>
          <w:p w14:paraId="64D441E6">
            <w:pPr>
              <w:ind w:firstLine="0" w:firstLineChars="0"/>
              <w:rPr>
                <w:color w:val="auto"/>
                <w:highlight w:val="none"/>
              </w:rPr>
            </w:pPr>
            <w:r>
              <w:rPr>
                <w:rFonts w:hint="eastAsia"/>
                <w:color w:val="auto"/>
                <w:highlight w:val="none"/>
              </w:rPr>
              <w:t>账号：0131014210001208</w:t>
            </w:r>
          </w:p>
          <w:p w14:paraId="643D6D94">
            <w:pPr>
              <w:ind w:firstLine="0" w:firstLineChars="0"/>
              <w:rPr>
                <w:color w:val="auto"/>
                <w:highlight w:val="none"/>
              </w:rPr>
            </w:pPr>
            <w:r>
              <w:rPr>
                <w:rFonts w:hint="eastAsia"/>
                <w:color w:val="auto"/>
                <w:highlight w:val="none"/>
              </w:rPr>
              <w:t>电  话：</w:t>
            </w:r>
            <w:r>
              <w:rPr>
                <w:color w:val="auto"/>
                <w:highlight w:val="none"/>
              </w:rPr>
              <w:t>6277 4971</w:t>
            </w:r>
          </w:p>
          <w:p w14:paraId="23A1B3CA">
            <w:pPr>
              <w:ind w:firstLine="0" w:firstLineChars="0"/>
              <w:rPr>
                <w:color w:val="auto"/>
                <w:highlight w:val="none"/>
              </w:rPr>
            </w:pPr>
            <w:r>
              <w:rPr>
                <w:rFonts w:hint="eastAsia"/>
                <w:color w:val="auto"/>
                <w:highlight w:val="none"/>
              </w:rPr>
              <w:t>传  真：</w:t>
            </w:r>
          </w:p>
          <w:p w14:paraId="0D7B0AE0">
            <w:pPr>
              <w:ind w:firstLine="0" w:firstLineChars="0"/>
              <w:rPr>
                <w:color w:val="auto"/>
                <w:highlight w:val="none"/>
              </w:rPr>
            </w:pPr>
          </w:p>
          <w:p w14:paraId="445CF995">
            <w:pPr>
              <w:ind w:firstLine="0" w:firstLineChars="0"/>
              <w:rPr>
                <w:color w:val="auto"/>
                <w:highlight w:val="none"/>
              </w:rPr>
            </w:pPr>
            <w:r>
              <w:rPr>
                <w:rFonts w:hint="eastAsia"/>
                <w:color w:val="auto"/>
                <w:highlight w:val="none"/>
              </w:rPr>
              <w:t>2024年   月   日</w:t>
            </w:r>
          </w:p>
        </w:tc>
        <w:tc>
          <w:tcPr>
            <w:tcW w:w="4261" w:type="dxa"/>
          </w:tcPr>
          <w:p w14:paraId="489E28B4">
            <w:pPr>
              <w:ind w:firstLine="0" w:firstLineChars="0"/>
              <w:rPr>
                <w:color w:val="auto"/>
                <w:highlight w:val="none"/>
              </w:rPr>
            </w:pPr>
            <w:r>
              <w:rPr>
                <w:rFonts w:hint="eastAsia"/>
                <w:color w:val="auto"/>
                <w:highlight w:val="none"/>
              </w:rPr>
              <w:t>乙方：          （盖章）</w:t>
            </w:r>
          </w:p>
          <w:p w14:paraId="768C608C">
            <w:pPr>
              <w:ind w:firstLine="0" w:firstLineChars="0"/>
              <w:rPr>
                <w:color w:val="auto"/>
                <w:highlight w:val="none"/>
              </w:rPr>
            </w:pPr>
          </w:p>
          <w:p w14:paraId="0260CEED">
            <w:pPr>
              <w:ind w:firstLine="0" w:firstLineChars="0"/>
              <w:rPr>
                <w:color w:val="auto"/>
                <w:highlight w:val="none"/>
              </w:rPr>
            </w:pPr>
            <w:r>
              <w:rPr>
                <w:rFonts w:hint="eastAsia"/>
                <w:color w:val="auto"/>
                <w:highlight w:val="none"/>
              </w:rPr>
              <w:t>法定代表人：</w:t>
            </w:r>
          </w:p>
          <w:p w14:paraId="56EF1B82">
            <w:pPr>
              <w:ind w:firstLine="0" w:firstLineChars="0"/>
              <w:rPr>
                <w:color w:val="auto"/>
                <w:highlight w:val="none"/>
              </w:rPr>
            </w:pPr>
            <w:r>
              <w:rPr>
                <w:rFonts w:hint="eastAsia"/>
                <w:color w:val="auto"/>
                <w:highlight w:val="none"/>
              </w:rPr>
              <w:t>经办部门：</w:t>
            </w:r>
          </w:p>
          <w:p w14:paraId="2DFF3A06">
            <w:pPr>
              <w:ind w:firstLine="0" w:firstLineChars="0"/>
              <w:rPr>
                <w:color w:val="auto"/>
                <w:highlight w:val="none"/>
              </w:rPr>
            </w:pPr>
            <w:r>
              <w:rPr>
                <w:rFonts w:hint="eastAsia"/>
                <w:color w:val="auto"/>
                <w:highlight w:val="none"/>
              </w:rPr>
              <w:t xml:space="preserve">经办人： </w:t>
            </w:r>
          </w:p>
          <w:p w14:paraId="3361C2F6">
            <w:pPr>
              <w:ind w:firstLine="0" w:firstLineChars="0"/>
              <w:rPr>
                <w:color w:val="auto"/>
                <w:highlight w:val="none"/>
              </w:rPr>
            </w:pPr>
            <w:r>
              <w:rPr>
                <w:rFonts w:hint="eastAsia"/>
                <w:color w:val="auto"/>
                <w:highlight w:val="none"/>
              </w:rPr>
              <w:t>电话：</w:t>
            </w:r>
            <w:r>
              <w:rPr>
                <w:color w:val="auto"/>
                <w:highlight w:val="none"/>
              </w:rPr>
              <w:t xml:space="preserve"> </w:t>
            </w:r>
          </w:p>
          <w:p w14:paraId="4881157C">
            <w:pPr>
              <w:ind w:firstLine="0" w:firstLineChars="0"/>
              <w:rPr>
                <w:color w:val="auto"/>
                <w:highlight w:val="none"/>
              </w:rPr>
            </w:pPr>
            <w:r>
              <w:rPr>
                <w:rFonts w:hint="eastAsia"/>
                <w:color w:val="auto"/>
                <w:highlight w:val="none"/>
              </w:rPr>
              <w:t>地址：</w:t>
            </w:r>
          </w:p>
          <w:p w14:paraId="1B21FFC7">
            <w:pPr>
              <w:ind w:firstLine="0" w:firstLineChars="0"/>
              <w:rPr>
                <w:color w:val="auto"/>
                <w:highlight w:val="none"/>
              </w:rPr>
            </w:pPr>
            <w:r>
              <w:rPr>
                <w:rFonts w:hint="eastAsia"/>
                <w:color w:val="auto"/>
                <w:highlight w:val="none"/>
              </w:rPr>
              <w:t xml:space="preserve">开户银行： </w:t>
            </w:r>
          </w:p>
          <w:p w14:paraId="025E44F2">
            <w:pPr>
              <w:ind w:firstLine="0" w:firstLineChars="0"/>
              <w:rPr>
                <w:color w:val="auto"/>
                <w:highlight w:val="none"/>
              </w:rPr>
            </w:pPr>
            <w:r>
              <w:rPr>
                <w:rFonts w:hint="eastAsia"/>
                <w:color w:val="auto"/>
                <w:highlight w:val="none"/>
              </w:rPr>
              <w:t>账号：</w:t>
            </w:r>
            <w:r>
              <w:rPr>
                <w:color w:val="auto"/>
                <w:highlight w:val="none"/>
              </w:rPr>
              <w:t xml:space="preserve"> </w:t>
            </w:r>
          </w:p>
          <w:p w14:paraId="7587AE9C">
            <w:pPr>
              <w:ind w:firstLine="0" w:firstLineChars="0"/>
              <w:rPr>
                <w:color w:val="auto"/>
                <w:highlight w:val="none"/>
              </w:rPr>
            </w:pPr>
            <w:r>
              <w:rPr>
                <w:rFonts w:hint="eastAsia"/>
                <w:color w:val="auto"/>
                <w:highlight w:val="none"/>
              </w:rPr>
              <w:t xml:space="preserve">行号: </w:t>
            </w:r>
            <w:r>
              <w:rPr>
                <w:color w:val="auto"/>
                <w:highlight w:val="none"/>
              </w:rPr>
              <w:t xml:space="preserve"> </w:t>
            </w:r>
          </w:p>
          <w:p w14:paraId="71428770">
            <w:pPr>
              <w:ind w:firstLine="0" w:firstLineChars="0"/>
              <w:rPr>
                <w:color w:val="auto"/>
                <w:highlight w:val="none"/>
              </w:rPr>
            </w:pPr>
          </w:p>
          <w:p w14:paraId="2052D2B1">
            <w:pPr>
              <w:ind w:firstLine="0" w:firstLineChars="0"/>
              <w:rPr>
                <w:color w:val="auto"/>
                <w:highlight w:val="none"/>
              </w:rPr>
            </w:pPr>
            <w:r>
              <w:rPr>
                <w:rFonts w:hint="eastAsia"/>
                <w:color w:val="auto"/>
                <w:highlight w:val="none"/>
              </w:rPr>
              <w:t xml:space="preserve">电 </w:t>
            </w:r>
            <w:r>
              <w:rPr>
                <w:color w:val="auto"/>
                <w:highlight w:val="none"/>
              </w:rPr>
              <w:t xml:space="preserve"> </w:t>
            </w:r>
            <w:r>
              <w:rPr>
                <w:rFonts w:hint="eastAsia"/>
                <w:color w:val="auto"/>
                <w:highlight w:val="none"/>
              </w:rPr>
              <w:t>话：</w:t>
            </w:r>
            <w:r>
              <w:rPr>
                <w:color w:val="auto"/>
                <w:highlight w:val="none"/>
              </w:rPr>
              <w:t xml:space="preserve"> </w:t>
            </w:r>
          </w:p>
          <w:p w14:paraId="2469A5A5">
            <w:pPr>
              <w:ind w:firstLine="0" w:firstLineChars="0"/>
              <w:rPr>
                <w:color w:val="auto"/>
                <w:highlight w:val="none"/>
              </w:rPr>
            </w:pPr>
            <w:r>
              <w:rPr>
                <w:rFonts w:hint="eastAsia"/>
                <w:color w:val="auto"/>
                <w:highlight w:val="none"/>
              </w:rPr>
              <w:t>传  真：</w:t>
            </w:r>
          </w:p>
          <w:p w14:paraId="04048083">
            <w:pPr>
              <w:ind w:firstLine="0" w:firstLineChars="0"/>
              <w:rPr>
                <w:color w:val="auto"/>
                <w:highlight w:val="none"/>
              </w:rPr>
            </w:pPr>
          </w:p>
          <w:p w14:paraId="3BC2E5B3">
            <w:pPr>
              <w:ind w:firstLine="0" w:firstLineChars="0"/>
              <w:rPr>
                <w:color w:val="auto"/>
                <w:highlight w:val="none"/>
              </w:rPr>
            </w:pPr>
            <w:r>
              <w:rPr>
                <w:rFonts w:hint="eastAsia"/>
                <w:color w:val="auto"/>
                <w:highlight w:val="none"/>
              </w:rPr>
              <w:t>2024年   月   日</w:t>
            </w:r>
          </w:p>
        </w:tc>
      </w:tr>
    </w:tbl>
    <w:p w14:paraId="06DA37F4">
      <w:pPr>
        <w:ind w:firstLine="0" w:firstLineChars="0"/>
        <w:rPr>
          <w:color w:val="auto"/>
          <w:highlight w:val="none"/>
        </w:rPr>
      </w:pPr>
    </w:p>
    <w:p w14:paraId="4D60C0F7">
      <w:pPr>
        <w:ind w:firstLine="0" w:firstLineChars="0"/>
        <w:rPr>
          <w:rFonts w:ascii="方正仿宋_GBK"/>
          <w:color w:val="auto"/>
          <w:highlight w:val="none"/>
        </w:rPr>
      </w:pPr>
    </w:p>
    <w:p w14:paraId="274D2A44">
      <w:pPr>
        <w:ind w:firstLine="0" w:firstLineChars="0"/>
        <w:rPr>
          <w:rFonts w:ascii="方正仿宋_GBK"/>
          <w:color w:val="auto"/>
          <w:highlight w:val="none"/>
        </w:rPr>
      </w:pPr>
    </w:p>
    <w:p w14:paraId="6E04FA20">
      <w:pPr>
        <w:ind w:firstLine="0" w:firstLineChars="0"/>
        <w:rPr>
          <w:rFonts w:ascii="方正仿宋_GBK"/>
          <w:color w:val="auto"/>
          <w:highlight w:val="none"/>
        </w:rPr>
      </w:pPr>
    </w:p>
    <w:p w14:paraId="789A4EF0">
      <w:pPr>
        <w:ind w:firstLine="0" w:firstLineChars="0"/>
        <w:rPr>
          <w:rFonts w:ascii="方正仿宋_GBK"/>
          <w:color w:val="auto"/>
          <w:highlight w:val="none"/>
        </w:rPr>
      </w:pPr>
    </w:p>
    <w:p w14:paraId="0F8F6768">
      <w:pPr>
        <w:ind w:firstLine="0" w:firstLineChars="0"/>
        <w:rPr>
          <w:rFonts w:ascii="方正仿宋_GBK"/>
          <w:color w:val="auto"/>
          <w:highlight w:val="none"/>
        </w:rPr>
      </w:pPr>
    </w:p>
    <w:p w14:paraId="446ACABE">
      <w:pPr>
        <w:ind w:firstLine="0" w:firstLineChars="0"/>
        <w:rPr>
          <w:rFonts w:ascii="方正仿宋_GBK"/>
          <w:color w:val="auto"/>
          <w:highlight w:val="none"/>
        </w:rPr>
      </w:pPr>
    </w:p>
    <w:p w14:paraId="28FB75E4">
      <w:pPr>
        <w:ind w:firstLine="0" w:firstLineChars="0"/>
        <w:rPr>
          <w:rFonts w:ascii="方正仿宋_GBK"/>
          <w:color w:val="auto"/>
          <w:highlight w:val="none"/>
        </w:rPr>
      </w:pPr>
    </w:p>
    <w:p w14:paraId="21D2AC9E">
      <w:pPr>
        <w:ind w:firstLine="0" w:firstLineChars="0"/>
        <w:rPr>
          <w:rFonts w:ascii="方正仿宋_GBK"/>
          <w:color w:val="auto"/>
          <w:highlight w:val="none"/>
        </w:rPr>
      </w:pPr>
    </w:p>
    <w:p w14:paraId="51E56CB9">
      <w:pPr>
        <w:ind w:firstLine="0" w:firstLineChars="0"/>
        <w:rPr>
          <w:rFonts w:ascii="方正仿宋_GBK"/>
          <w:color w:val="auto"/>
          <w:highlight w:val="none"/>
        </w:rPr>
      </w:pPr>
    </w:p>
    <w:p w14:paraId="5C3F4C9B">
      <w:pPr>
        <w:ind w:firstLine="0" w:firstLineChars="0"/>
        <w:rPr>
          <w:rFonts w:ascii="方正仿宋_GBK"/>
          <w:color w:val="auto"/>
          <w:highlight w:val="none"/>
        </w:rPr>
      </w:pPr>
    </w:p>
    <w:p w14:paraId="6E5C27A2">
      <w:pPr>
        <w:ind w:firstLine="0" w:firstLineChars="0"/>
        <w:rPr>
          <w:rFonts w:ascii="方正仿宋_GBK"/>
          <w:color w:val="auto"/>
          <w:highlight w:val="none"/>
        </w:rPr>
      </w:pPr>
    </w:p>
    <w:p w14:paraId="7D059083">
      <w:pPr>
        <w:ind w:firstLine="0" w:firstLineChars="0"/>
        <w:rPr>
          <w:rFonts w:ascii="方正仿宋_GBK"/>
          <w:color w:val="auto"/>
          <w:highlight w:val="none"/>
        </w:rPr>
      </w:pPr>
      <w:r>
        <w:rPr>
          <w:rFonts w:hint="eastAsia" w:ascii="方正仿宋_GBK"/>
          <w:color w:val="auto"/>
          <w:highlight w:val="none"/>
        </w:rPr>
        <w:t>附件1：土地管护示意图</w:t>
      </w:r>
    </w:p>
    <w:p w14:paraId="5985EE45">
      <w:pPr>
        <w:rPr>
          <w:rFonts w:ascii="方正仿宋_GBK"/>
          <w:color w:val="auto"/>
          <w:highlight w:val="none"/>
        </w:rPr>
      </w:pPr>
    </w:p>
    <w:p w14:paraId="3721357B">
      <w:pPr>
        <w:rPr>
          <w:rFonts w:ascii="方正仿宋_GBK"/>
          <w:color w:val="auto"/>
          <w:highlight w:val="none"/>
        </w:rPr>
      </w:pPr>
    </w:p>
    <w:p w14:paraId="0AF480D1">
      <w:pPr>
        <w:rPr>
          <w:rFonts w:ascii="方正仿宋_GBK"/>
          <w:color w:val="auto"/>
          <w:highlight w:val="none"/>
        </w:rPr>
      </w:pPr>
    </w:p>
    <w:p w14:paraId="45F1C3EC">
      <w:pPr>
        <w:rPr>
          <w:rFonts w:ascii="方正仿宋_GBK"/>
          <w:color w:val="auto"/>
          <w:highlight w:val="none"/>
        </w:rPr>
      </w:pPr>
      <w:r>
        <w:rPr>
          <w:rFonts w:hint="eastAsia" w:ascii="方正仿宋_GBK" w:eastAsia="宋体"/>
          <w:color w:val="auto"/>
          <w:highlight w:val="none"/>
          <w:lang w:eastAsia="zh-CN"/>
        </w:rPr>
        <w:drawing>
          <wp:inline distT="0" distB="0" distL="114300" distR="114300">
            <wp:extent cx="4777740" cy="5673090"/>
            <wp:effectExtent l="0" t="0" r="3810" b="3810"/>
            <wp:docPr id="1" name="图片 1" descr="e0830c22860d83ba66d15fe75e904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830c22860d83ba66d15fe75e904e8"/>
                    <pic:cNvPicPr>
                      <a:picLocks noChangeAspect="1"/>
                    </pic:cNvPicPr>
                  </pic:nvPicPr>
                  <pic:blipFill>
                    <a:blip r:embed="rId10"/>
                    <a:stretch>
                      <a:fillRect/>
                    </a:stretch>
                  </pic:blipFill>
                  <pic:spPr>
                    <a:xfrm>
                      <a:off x="0" y="0"/>
                      <a:ext cx="4777740" cy="5673090"/>
                    </a:xfrm>
                    <a:prstGeom prst="rect">
                      <a:avLst/>
                    </a:prstGeom>
                  </pic:spPr>
                </pic:pic>
              </a:graphicData>
            </a:graphic>
          </wp:inline>
        </w:drawing>
      </w:r>
    </w:p>
    <w:p w14:paraId="0AF4449F">
      <w:pPr>
        <w:rPr>
          <w:rFonts w:ascii="方正仿宋_GBK"/>
          <w:color w:val="auto"/>
          <w:highlight w:val="none"/>
        </w:rPr>
      </w:pPr>
    </w:p>
    <w:p w14:paraId="4C575F14">
      <w:pPr>
        <w:rPr>
          <w:rFonts w:ascii="方正仿宋_GBK"/>
          <w:color w:val="auto"/>
          <w:highlight w:val="none"/>
        </w:rPr>
      </w:pPr>
    </w:p>
    <w:p w14:paraId="194E31A1">
      <w:pPr>
        <w:rPr>
          <w:rFonts w:ascii="方正仿宋_GBK"/>
          <w:color w:val="auto"/>
          <w:highlight w:val="none"/>
        </w:rPr>
      </w:pPr>
    </w:p>
    <w:p w14:paraId="373B9F83">
      <w:pPr>
        <w:rPr>
          <w:rFonts w:ascii="方正仿宋_GBK"/>
          <w:color w:val="auto"/>
          <w:highlight w:val="none"/>
        </w:rPr>
      </w:pPr>
    </w:p>
    <w:p w14:paraId="314741BD">
      <w:pPr>
        <w:rPr>
          <w:rFonts w:ascii="方正仿宋_GBK"/>
          <w:color w:val="auto"/>
          <w:highlight w:val="none"/>
        </w:rPr>
      </w:pPr>
    </w:p>
    <w:p w14:paraId="77077C88">
      <w:pPr>
        <w:rPr>
          <w:rFonts w:ascii="方正仿宋_GBK"/>
          <w:color w:val="auto"/>
          <w:highlight w:val="none"/>
        </w:rPr>
      </w:pPr>
    </w:p>
    <w:p w14:paraId="52C3363E">
      <w:pPr>
        <w:rPr>
          <w:rFonts w:ascii="方正仿宋_GBK"/>
          <w:color w:val="auto"/>
          <w:highlight w:val="none"/>
        </w:rPr>
      </w:pPr>
    </w:p>
    <w:p w14:paraId="5DE4F695">
      <w:pPr>
        <w:rPr>
          <w:rFonts w:hint="eastAsia" w:ascii="方正仿宋_GBK"/>
          <w:color w:val="auto"/>
          <w:highlight w:val="none"/>
          <w:lang w:eastAsia="zh-CN"/>
        </w:rPr>
      </w:pPr>
    </w:p>
    <w:p w14:paraId="3E657995">
      <w:pPr>
        <w:rPr>
          <w:rFonts w:hint="eastAsia" w:ascii="方正仿宋_GBK"/>
          <w:color w:val="auto"/>
          <w:highlight w:val="none"/>
          <w:lang w:eastAsia="zh-CN"/>
        </w:rPr>
      </w:pPr>
    </w:p>
    <w:p w14:paraId="20FE6B01">
      <w:pPr>
        <w:rPr>
          <w:rFonts w:hint="eastAsia" w:ascii="方正仿宋_GBK"/>
          <w:color w:val="auto"/>
          <w:highlight w:val="none"/>
          <w:lang w:eastAsia="zh-CN"/>
        </w:rPr>
      </w:pPr>
    </w:p>
    <w:p w14:paraId="6AB4F1E4">
      <w:pPr>
        <w:rPr>
          <w:rFonts w:ascii="方正仿宋_GBK"/>
          <w:color w:val="auto"/>
          <w:highlight w:val="none"/>
        </w:rPr>
      </w:pPr>
    </w:p>
    <w:p w14:paraId="60FE8314">
      <w:pPr>
        <w:rPr>
          <w:rFonts w:ascii="方正仿宋_GBK"/>
          <w:color w:val="auto"/>
          <w:highlight w:val="none"/>
        </w:rPr>
      </w:pPr>
    </w:p>
    <w:p w14:paraId="1EF7761A">
      <w:pPr>
        <w:ind w:firstLine="0" w:firstLineChars="0"/>
        <w:rPr>
          <w:rFonts w:ascii="方正仿宋_GBK"/>
          <w:bCs/>
          <w:color w:val="auto"/>
          <w:highlight w:val="none"/>
        </w:rPr>
      </w:pPr>
      <w:r>
        <w:rPr>
          <w:rFonts w:hint="eastAsia" w:ascii="方正仿宋_GBK"/>
          <w:color w:val="auto"/>
          <w:highlight w:val="none"/>
        </w:rPr>
        <w:t>附件2：</w:t>
      </w:r>
      <w:r>
        <w:rPr>
          <w:rFonts w:hint="eastAsia" w:ascii="方正仿宋_GBK"/>
          <w:bCs/>
          <w:color w:val="auto"/>
          <w:highlight w:val="none"/>
        </w:rPr>
        <w:t>绩效考核打分表</w:t>
      </w:r>
    </w:p>
    <w:tbl>
      <w:tblPr>
        <w:tblStyle w:val="46"/>
        <w:tblW w:w="5000" w:type="pct"/>
        <w:tblInd w:w="0" w:type="dxa"/>
        <w:tblLayout w:type="fixed"/>
        <w:tblCellMar>
          <w:top w:w="0" w:type="dxa"/>
          <w:left w:w="108" w:type="dxa"/>
          <w:bottom w:w="0" w:type="dxa"/>
          <w:right w:w="108" w:type="dxa"/>
        </w:tblCellMar>
      </w:tblPr>
      <w:tblGrid>
        <w:gridCol w:w="795"/>
        <w:gridCol w:w="1185"/>
        <w:gridCol w:w="3807"/>
        <w:gridCol w:w="2468"/>
        <w:gridCol w:w="841"/>
        <w:gridCol w:w="587"/>
      </w:tblGrid>
      <w:tr w14:paraId="34FBFFB2">
        <w:tblPrEx>
          <w:tblCellMar>
            <w:top w:w="0" w:type="dxa"/>
            <w:left w:w="108" w:type="dxa"/>
            <w:bottom w:w="0" w:type="dxa"/>
            <w:right w:w="108" w:type="dxa"/>
          </w:tblCellMar>
        </w:tblPrEx>
        <w:trPr>
          <w:trHeight w:val="756"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3D63B3F8">
            <w:pPr>
              <w:widowControl/>
              <w:spacing w:line="240" w:lineRule="auto"/>
              <w:ind w:firstLine="562" w:firstLineChars="0"/>
              <w:jc w:val="center"/>
              <w:textAlignment w:val="center"/>
              <w:rPr>
                <w:rFonts w:ascii="仿宋" w:hAnsi="仿宋" w:eastAsia="仿宋" w:cs="宋体"/>
                <w:b/>
                <w:bCs/>
                <w:color w:val="auto"/>
                <w:sz w:val="21"/>
                <w:szCs w:val="28"/>
                <w:highlight w:val="none"/>
              </w:rPr>
            </w:pPr>
            <w:r>
              <w:rPr>
                <w:rFonts w:hint="eastAsia" w:ascii="仿宋" w:hAnsi="仿宋" w:eastAsia="仿宋" w:cs="宋体"/>
                <w:b/>
                <w:bCs/>
                <w:color w:val="auto"/>
                <w:kern w:val="0"/>
                <w:sz w:val="21"/>
                <w:szCs w:val="28"/>
                <w:highlight w:val="none"/>
                <w:lang w:bidi="ar"/>
              </w:rPr>
              <w:t>绩效考核打分表</w:t>
            </w:r>
          </w:p>
        </w:tc>
      </w:tr>
      <w:tr w14:paraId="3D4D818C">
        <w:tblPrEx>
          <w:tblCellMar>
            <w:top w:w="0" w:type="dxa"/>
            <w:left w:w="108" w:type="dxa"/>
            <w:bottom w:w="0" w:type="dxa"/>
            <w:right w:w="108" w:type="dxa"/>
          </w:tblCellMar>
        </w:tblPrEx>
        <w:trPr>
          <w:trHeight w:val="694" w:hRule="atLeast"/>
        </w:trPr>
        <w:tc>
          <w:tcPr>
            <w:tcW w:w="410" w:type="pct"/>
            <w:tcBorders>
              <w:top w:val="single" w:color="000000" w:sz="4" w:space="0"/>
              <w:left w:val="single" w:color="000000" w:sz="4" w:space="0"/>
              <w:bottom w:val="single" w:color="auto" w:sz="4" w:space="0"/>
              <w:right w:val="single" w:color="000000" w:sz="4" w:space="0"/>
            </w:tcBorders>
            <w:vAlign w:val="center"/>
          </w:tcPr>
          <w:p w14:paraId="428D17E5">
            <w:pPr>
              <w:widowControl/>
              <w:spacing w:line="240" w:lineRule="auto"/>
              <w:ind w:firstLine="0" w:firstLineChars="0"/>
              <w:textAlignment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序号</w:t>
            </w:r>
          </w:p>
        </w:tc>
        <w:tc>
          <w:tcPr>
            <w:tcW w:w="612" w:type="pct"/>
            <w:tcBorders>
              <w:top w:val="single" w:color="000000" w:sz="4" w:space="0"/>
              <w:left w:val="single" w:color="000000" w:sz="4" w:space="0"/>
              <w:bottom w:val="single" w:color="000000" w:sz="4" w:space="0"/>
              <w:right w:val="single" w:color="000000" w:sz="4" w:space="0"/>
            </w:tcBorders>
            <w:vAlign w:val="center"/>
          </w:tcPr>
          <w:p w14:paraId="39DA89ED">
            <w:pPr>
              <w:widowControl/>
              <w:spacing w:line="240" w:lineRule="auto"/>
              <w:ind w:firstLine="209" w:firstLineChars="99"/>
              <w:textAlignment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项目</w:t>
            </w:r>
          </w:p>
        </w:tc>
        <w:tc>
          <w:tcPr>
            <w:tcW w:w="1966" w:type="pct"/>
            <w:tcBorders>
              <w:top w:val="single" w:color="000000" w:sz="4" w:space="0"/>
              <w:left w:val="single" w:color="000000" w:sz="4" w:space="0"/>
              <w:bottom w:val="single" w:color="000000" w:sz="4" w:space="0"/>
              <w:right w:val="single" w:color="000000" w:sz="4" w:space="0"/>
            </w:tcBorders>
            <w:vAlign w:val="center"/>
          </w:tcPr>
          <w:p w14:paraId="0FEA2BDB">
            <w:pPr>
              <w:widowControl/>
              <w:spacing w:line="240" w:lineRule="auto"/>
              <w:ind w:firstLine="422" w:firstLineChars="0"/>
              <w:jc w:val="center"/>
              <w:textAlignment w:val="center"/>
              <w:rPr>
                <w:rFonts w:ascii="仿宋" w:hAnsi="仿宋" w:eastAsia="仿宋" w:cs="宋体"/>
                <w:b/>
                <w:bCs/>
                <w:color w:val="auto"/>
                <w:sz w:val="21"/>
                <w:szCs w:val="21"/>
                <w:highlight w:val="none"/>
              </w:rPr>
            </w:pPr>
            <w:r>
              <w:rPr>
                <w:rFonts w:hint="eastAsia" w:ascii="仿宋" w:hAnsi="仿宋" w:eastAsia="仿宋" w:cs="宋体"/>
                <w:b/>
                <w:bCs/>
                <w:color w:val="auto"/>
                <w:kern w:val="0"/>
                <w:sz w:val="21"/>
                <w:szCs w:val="21"/>
                <w:highlight w:val="none"/>
                <w:lang w:bidi="ar"/>
              </w:rPr>
              <w:t>检查内容</w:t>
            </w:r>
          </w:p>
        </w:tc>
        <w:tc>
          <w:tcPr>
            <w:tcW w:w="1275" w:type="pct"/>
            <w:tcBorders>
              <w:top w:val="single" w:color="000000" w:sz="4" w:space="0"/>
              <w:left w:val="single" w:color="000000" w:sz="4" w:space="0"/>
              <w:right w:val="single" w:color="000000" w:sz="4" w:space="0"/>
            </w:tcBorders>
            <w:vAlign w:val="center"/>
          </w:tcPr>
          <w:p w14:paraId="25A13379">
            <w:pPr>
              <w:widowControl/>
              <w:spacing w:line="240" w:lineRule="auto"/>
              <w:ind w:firstLine="632" w:firstLineChars="300"/>
              <w:textAlignment w:val="center"/>
              <w:rPr>
                <w:rFonts w:ascii="仿宋" w:hAnsi="仿宋" w:eastAsia="仿宋" w:cs="宋体"/>
                <w:b/>
                <w:bCs/>
                <w:color w:val="auto"/>
                <w:sz w:val="21"/>
                <w:szCs w:val="21"/>
                <w:highlight w:val="none"/>
              </w:rPr>
            </w:pPr>
            <w:r>
              <w:rPr>
                <w:rFonts w:hint="eastAsia" w:ascii="仿宋" w:hAnsi="仿宋" w:eastAsia="仿宋" w:cs="宋体"/>
                <w:b/>
                <w:bCs/>
                <w:color w:val="auto"/>
                <w:kern w:val="0"/>
                <w:sz w:val="21"/>
                <w:szCs w:val="21"/>
                <w:highlight w:val="none"/>
                <w:lang w:bidi="ar"/>
              </w:rPr>
              <w:t>评分标准</w:t>
            </w:r>
          </w:p>
        </w:tc>
        <w:tc>
          <w:tcPr>
            <w:tcW w:w="434" w:type="pct"/>
            <w:tcBorders>
              <w:top w:val="single" w:color="000000" w:sz="4" w:space="0"/>
              <w:left w:val="single" w:color="000000" w:sz="4" w:space="0"/>
              <w:bottom w:val="single" w:color="000000" w:sz="4" w:space="0"/>
              <w:right w:val="single" w:color="000000" w:sz="4" w:space="0"/>
            </w:tcBorders>
            <w:vAlign w:val="center"/>
          </w:tcPr>
          <w:p w14:paraId="3440644D">
            <w:pPr>
              <w:widowControl/>
              <w:spacing w:line="240" w:lineRule="auto"/>
              <w:ind w:firstLine="0" w:firstLineChars="0"/>
              <w:jc w:val="left"/>
              <w:textAlignment w:val="center"/>
              <w:rPr>
                <w:rFonts w:ascii="仿宋" w:hAnsi="仿宋" w:eastAsia="仿宋" w:cs="宋体"/>
                <w:b/>
                <w:bCs/>
                <w:color w:val="auto"/>
                <w:sz w:val="21"/>
                <w:szCs w:val="21"/>
                <w:highlight w:val="none"/>
              </w:rPr>
            </w:pPr>
            <w:r>
              <w:rPr>
                <w:rFonts w:hint="eastAsia" w:ascii="仿宋" w:hAnsi="仿宋" w:eastAsia="仿宋" w:cs="宋体"/>
                <w:b/>
                <w:bCs/>
                <w:color w:val="auto"/>
                <w:kern w:val="0"/>
                <w:sz w:val="21"/>
                <w:szCs w:val="21"/>
                <w:highlight w:val="none"/>
                <w:lang w:bidi="ar"/>
              </w:rPr>
              <w:t>考核扣分</w:t>
            </w:r>
          </w:p>
        </w:tc>
        <w:tc>
          <w:tcPr>
            <w:tcW w:w="303" w:type="pct"/>
            <w:tcBorders>
              <w:top w:val="single" w:color="000000" w:sz="4" w:space="0"/>
              <w:left w:val="single" w:color="000000" w:sz="4" w:space="0"/>
              <w:bottom w:val="single" w:color="000000" w:sz="4" w:space="0"/>
              <w:right w:val="single" w:color="000000" w:sz="4" w:space="0"/>
            </w:tcBorders>
            <w:vAlign w:val="center"/>
          </w:tcPr>
          <w:p w14:paraId="2554B26B">
            <w:pPr>
              <w:widowControl/>
              <w:spacing w:line="240" w:lineRule="auto"/>
              <w:ind w:firstLine="0" w:firstLineChars="0"/>
              <w:textAlignment w:val="center"/>
              <w:rPr>
                <w:rFonts w:ascii="仿宋" w:hAnsi="仿宋" w:eastAsia="仿宋" w:cs="宋体"/>
                <w:b/>
                <w:bCs/>
                <w:color w:val="auto"/>
                <w:sz w:val="21"/>
                <w:szCs w:val="21"/>
                <w:highlight w:val="none"/>
              </w:rPr>
            </w:pPr>
            <w:r>
              <w:rPr>
                <w:rFonts w:ascii="仿宋" w:hAnsi="仿宋" w:eastAsia="仿宋" w:cs="宋体"/>
                <w:b/>
                <w:bCs/>
                <w:color w:val="auto"/>
                <w:sz w:val="21"/>
                <w:szCs w:val="21"/>
                <w:highlight w:val="none"/>
              </w:rPr>
              <w:t>备注</w:t>
            </w:r>
          </w:p>
        </w:tc>
      </w:tr>
      <w:tr w14:paraId="31BE1303">
        <w:tblPrEx>
          <w:tblCellMar>
            <w:top w:w="0" w:type="dxa"/>
            <w:left w:w="108" w:type="dxa"/>
            <w:bottom w:w="0" w:type="dxa"/>
            <w:right w:w="108" w:type="dxa"/>
          </w:tblCellMar>
        </w:tblPrEx>
        <w:trPr>
          <w:trHeight w:val="1132" w:hRule="atLeast"/>
        </w:trPr>
        <w:tc>
          <w:tcPr>
            <w:tcW w:w="410" w:type="pct"/>
            <w:vMerge w:val="restart"/>
            <w:tcBorders>
              <w:top w:val="single" w:color="auto" w:sz="4" w:space="0"/>
              <w:left w:val="single" w:color="000000" w:sz="4" w:space="0"/>
              <w:bottom w:val="single" w:color="auto" w:sz="4" w:space="0"/>
              <w:right w:val="single" w:color="000000" w:sz="4" w:space="0"/>
            </w:tcBorders>
            <w:vAlign w:val="center"/>
          </w:tcPr>
          <w:p w14:paraId="616FA70F">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一、</w:t>
            </w:r>
          </w:p>
          <w:p w14:paraId="1368C411">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人员管理</w:t>
            </w:r>
          </w:p>
        </w:tc>
        <w:tc>
          <w:tcPr>
            <w:tcW w:w="612" w:type="pct"/>
            <w:tcBorders>
              <w:top w:val="single" w:color="000000" w:sz="4" w:space="0"/>
              <w:left w:val="single" w:color="000000" w:sz="4" w:space="0"/>
              <w:bottom w:val="single" w:color="000000" w:sz="4" w:space="0"/>
              <w:right w:val="single" w:color="000000" w:sz="4" w:space="0"/>
            </w:tcBorders>
            <w:vAlign w:val="center"/>
          </w:tcPr>
          <w:p w14:paraId="35367CF2">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1.1 人员在岗情况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06640F4F">
            <w:pPr>
              <w:spacing w:line="240" w:lineRule="auto"/>
              <w:ind w:firstLine="0" w:firstLineChars="0"/>
              <w:jc w:val="left"/>
              <w:rPr>
                <w:rFonts w:ascii="仿宋" w:hAnsi="仿宋" w:eastAsia="仿宋"/>
                <w:color w:val="auto"/>
                <w:sz w:val="21"/>
                <w:szCs w:val="21"/>
                <w:highlight w:val="none"/>
                <w:lang w:bidi="ar"/>
              </w:rPr>
            </w:pPr>
            <w:r>
              <w:rPr>
                <w:rFonts w:hint="eastAsia" w:ascii="仿宋" w:hAnsi="仿宋" w:eastAsia="仿宋"/>
                <w:color w:val="auto"/>
                <w:sz w:val="21"/>
                <w:szCs w:val="21"/>
                <w:highlight w:val="none"/>
                <w:lang w:bidi="ar"/>
              </w:rPr>
              <w:t>管护人员必须24小时在岗，不能出现脱岗、离岗、空岗现象。</w:t>
            </w:r>
          </w:p>
        </w:tc>
        <w:tc>
          <w:tcPr>
            <w:tcW w:w="1275" w:type="pct"/>
            <w:tcBorders>
              <w:top w:val="single" w:color="000000" w:sz="4" w:space="0"/>
              <w:left w:val="single" w:color="000000" w:sz="4" w:space="0"/>
              <w:bottom w:val="single" w:color="000000" w:sz="4" w:space="0"/>
              <w:right w:val="single" w:color="000000" w:sz="4" w:space="0"/>
            </w:tcBorders>
            <w:vAlign w:val="center"/>
          </w:tcPr>
          <w:p w14:paraId="47ABF070">
            <w:pPr>
              <w:spacing w:line="240" w:lineRule="auto"/>
              <w:ind w:firstLine="0" w:firstLineChars="0"/>
              <w:rPr>
                <w:rFonts w:ascii="仿宋" w:hAnsi="仿宋" w:eastAsia="仿宋"/>
                <w:color w:val="auto"/>
                <w:sz w:val="21"/>
                <w:szCs w:val="21"/>
                <w:highlight w:val="none"/>
                <w:lang w:bidi="ar"/>
              </w:rPr>
            </w:pPr>
            <w:r>
              <w:rPr>
                <w:rFonts w:hint="eastAsia" w:ascii="仿宋" w:hAnsi="仿宋" w:eastAsia="仿宋"/>
                <w:color w:val="auto"/>
                <w:sz w:val="21"/>
                <w:szCs w:val="21"/>
                <w:highlight w:val="none"/>
                <w:lang w:bidi="ar"/>
              </w:rPr>
              <w:t>发生人员脱岗、离岗、空岗现象扣</w:t>
            </w:r>
            <w:r>
              <w:rPr>
                <w:rFonts w:ascii="仿宋" w:hAnsi="仿宋" w:eastAsia="仿宋"/>
                <w:color w:val="auto"/>
                <w:sz w:val="21"/>
                <w:szCs w:val="21"/>
                <w:highlight w:val="none"/>
                <w:lang w:bidi="ar"/>
              </w:rPr>
              <w:t>1</w:t>
            </w:r>
            <w:r>
              <w:rPr>
                <w:rFonts w:hint="eastAsia" w:ascii="仿宋" w:hAnsi="仿宋" w:eastAsia="仿宋"/>
                <w:color w:val="auto"/>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vAlign w:val="center"/>
          </w:tcPr>
          <w:p w14:paraId="2A33CF02">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20993CCC">
            <w:pPr>
              <w:spacing w:line="240" w:lineRule="auto"/>
              <w:ind w:firstLine="400" w:firstLineChars="0"/>
              <w:jc w:val="left"/>
              <w:rPr>
                <w:rFonts w:ascii="仿宋" w:hAnsi="仿宋" w:eastAsia="仿宋" w:cs="宋体"/>
                <w:color w:val="auto"/>
                <w:sz w:val="20"/>
                <w:szCs w:val="20"/>
                <w:highlight w:val="none"/>
              </w:rPr>
            </w:pPr>
          </w:p>
        </w:tc>
      </w:tr>
      <w:tr w14:paraId="7C6B0E73">
        <w:tblPrEx>
          <w:tblCellMar>
            <w:top w:w="0" w:type="dxa"/>
            <w:left w:w="108" w:type="dxa"/>
            <w:bottom w:w="0" w:type="dxa"/>
            <w:right w:w="108" w:type="dxa"/>
          </w:tblCellMar>
        </w:tblPrEx>
        <w:trPr>
          <w:trHeight w:val="989"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63EC16B4">
            <w:pPr>
              <w:spacing w:line="240" w:lineRule="auto"/>
              <w:ind w:firstLine="420" w:firstLineChars="0"/>
              <w:jc w:val="left"/>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14:paraId="732FF591">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1.2人员着装情况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11ECB763">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保持良好的管护人员形象，配备对讲机、保安哨笛、移动电话、强光手电筒、警戒带等管护工具。</w:t>
            </w:r>
          </w:p>
        </w:tc>
        <w:tc>
          <w:tcPr>
            <w:tcW w:w="1275" w:type="pct"/>
            <w:tcBorders>
              <w:top w:val="single" w:color="000000" w:sz="4" w:space="0"/>
              <w:left w:val="single" w:color="000000" w:sz="4" w:space="0"/>
              <w:bottom w:val="single" w:color="000000" w:sz="4" w:space="0"/>
              <w:right w:val="single" w:color="000000" w:sz="4" w:space="0"/>
            </w:tcBorders>
            <w:vAlign w:val="center"/>
          </w:tcPr>
          <w:p w14:paraId="4144003F">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着装不整、未携带管护工具扣1分。</w:t>
            </w:r>
          </w:p>
        </w:tc>
        <w:tc>
          <w:tcPr>
            <w:tcW w:w="434" w:type="pct"/>
            <w:tcBorders>
              <w:top w:val="single" w:color="000000" w:sz="4" w:space="0"/>
              <w:left w:val="single" w:color="000000" w:sz="4" w:space="0"/>
              <w:bottom w:val="single" w:color="000000" w:sz="4" w:space="0"/>
              <w:right w:val="single" w:color="000000" w:sz="4" w:space="0"/>
            </w:tcBorders>
            <w:vAlign w:val="center"/>
          </w:tcPr>
          <w:p w14:paraId="68CA3BF6">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316B4CB8">
            <w:pPr>
              <w:spacing w:line="240" w:lineRule="auto"/>
              <w:ind w:firstLine="400" w:firstLineChars="0"/>
              <w:jc w:val="left"/>
              <w:rPr>
                <w:rFonts w:ascii="仿宋" w:hAnsi="仿宋" w:eastAsia="仿宋" w:cs="宋体"/>
                <w:color w:val="auto"/>
                <w:sz w:val="20"/>
                <w:szCs w:val="20"/>
                <w:highlight w:val="none"/>
              </w:rPr>
            </w:pPr>
          </w:p>
        </w:tc>
      </w:tr>
      <w:tr w14:paraId="51032ABF">
        <w:tblPrEx>
          <w:tblCellMar>
            <w:top w:w="0" w:type="dxa"/>
            <w:left w:w="108" w:type="dxa"/>
            <w:bottom w:w="0" w:type="dxa"/>
            <w:right w:w="108" w:type="dxa"/>
          </w:tblCellMar>
        </w:tblPrEx>
        <w:trPr>
          <w:trHeight w:val="2555"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3216494A">
            <w:pPr>
              <w:spacing w:line="240" w:lineRule="auto"/>
              <w:ind w:firstLine="420" w:firstLineChars="0"/>
              <w:jc w:val="left"/>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1C066AEF">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1.3人员巡护情况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3D411E81">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巡护人员24小时不间断、交叉对管护区域严密巡查，做到巡查无空区、管护无死角由于管护得当，熟悉土地边界与地形地貌及各种行经路线，主要针对围网（墙）的维护，标识牌的维护，基础设施、建构筑物及其他附着物的管理和保护。</w:t>
            </w:r>
          </w:p>
        </w:tc>
        <w:tc>
          <w:tcPr>
            <w:tcW w:w="1275" w:type="pct"/>
            <w:tcBorders>
              <w:top w:val="single" w:color="000000" w:sz="4" w:space="0"/>
              <w:left w:val="single" w:color="000000" w:sz="4" w:space="0"/>
              <w:bottom w:val="single" w:color="000000" w:sz="4" w:space="0"/>
              <w:right w:val="single" w:color="000000" w:sz="4" w:space="0"/>
            </w:tcBorders>
            <w:vAlign w:val="center"/>
          </w:tcPr>
          <w:p w14:paraId="063BFFE0">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由于未巡查或因巡查问题从而造成标识牌、设施被破坏，扣</w:t>
            </w:r>
            <w:r>
              <w:rPr>
                <w:rFonts w:ascii="仿宋" w:hAnsi="仿宋" w:eastAsia="仿宋" w:cs="宋体"/>
                <w:color w:val="auto"/>
                <w:kern w:val="0"/>
                <w:sz w:val="21"/>
                <w:szCs w:val="21"/>
                <w:highlight w:val="none"/>
                <w:lang w:bidi="ar"/>
              </w:rPr>
              <w:t>1</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6D3F304">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C1EB499">
            <w:pPr>
              <w:spacing w:line="240" w:lineRule="auto"/>
              <w:ind w:firstLine="400" w:firstLineChars="0"/>
              <w:jc w:val="left"/>
              <w:rPr>
                <w:rFonts w:ascii="仿宋" w:hAnsi="仿宋" w:eastAsia="仿宋" w:cs="宋体"/>
                <w:color w:val="auto"/>
                <w:sz w:val="20"/>
                <w:szCs w:val="20"/>
                <w:highlight w:val="none"/>
              </w:rPr>
            </w:pPr>
          </w:p>
        </w:tc>
      </w:tr>
      <w:tr w14:paraId="50A7EBFB">
        <w:tblPrEx>
          <w:tblCellMar>
            <w:top w:w="0" w:type="dxa"/>
            <w:left w:w="108" w:type="dxa"/>
            <w:bottom w:w="0" w:type="dxa"/>
            <w:right w:w="108" w:type="dxa"/>
          </w:tblCellMar>
        </w:tblPrEx>
        <w:trPr>
          <w:trHeight w:val="982"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018BC113">
            <w:pPr>
              <w:spacing w:line="240" w:lineRule="auto"/>
              <w:ind w:firstLine="420" w:firstLineChars="0"/>
              <w:jc w:val="left"/>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697AA7A7">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1</w:t>
            </w:r>
            <w:r>
              <w:rPr>
                <w:rFonts w:ascii="仿宋" w:hAnsi="仿宋" w:eastAsia="仿宋" w:cs="宋体"/>
                <w:color w:val="auto"/>
                <w:kern w:val="0"/>
                <w:sz w:val="21"/>
                <w:szCs w:val="21"/>
                <w:highlight w:val="none"/>
                <w:lang w:bidi="ar"/>
              </w:rPr>
              <w:t>.4</w:t>
            </w:r>
            <w:r>
              <w:rPr>
                <w:rFonts w:hint="eastAsia" w:ascii="仿宋" w:hAnsi="仿宋" w:eastAsia="仿宋" w:cs="宋体"/>
                <w:color w:val="auto"/>
                <w:kern w:val="0"/>
                <w:sz w:val="21"/>
                <w:szCs w:val="21"/>
                <w:highlight w:val="none"/>
                <w:lang w:bidi="ar"/>
              </w:rPr>
              <w:t>人员动态管理</w:t>
            </w:r>
          </w:p>
        </w:tc>
        <w:tc>
          <w:tcPr>
            <w:tcW w:w="1966" w:type="pct"/>
            <w:tcBorders>
              <w:top w:val="single" w:color="000000" w:sz="4" w:space="0"/>
              <w:left w:val="single" w:color="000000" w:sz="4" w:space="0"/>
              <w:bottom w:val="single" w:color="000000" w:sz="4" w:space="0"/>
              <w:right w:val="single" w:color="000000" w:sz="4" w:space="0"/>
            </w:tcBorders>
            <w:vAlign w:val="center"/>
          </w:tcPr>
          <w:p w14:paraId="217EA2E3">
            <w:pPr>
              <w:widowControl/>
              <w:spacing w:line="240" w:lineRule="auto"/>
              <w:ind w:firstLine="0" w:firstLineChars="0"/>
              <w:jc w:val="center"/>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人员动态管理台帐。</w:t>
            </w:r>
          </w:p>
        </w:tc>
        <w:tc>
          <w:tcPr>
            <w:tcW w:w="1275" w:type="pct"/>
            <w:tcBorders>
              <w:top w:val="single" w:color="000000" w:sz="4" w:space="0"/>
              <w:left w:val="single" w:color="000000" w:sz="4" w:space="0"/>
              <w:bottom w:val="single" w:color="000000" w:sz="4" w:space="0"/>
              <w:right w:val="single" w:color="000000" w:sz="4" w:space="0"/>
            </w:tcBorders>
            <w:vAlign w:val="center"/>
          </w:tcPr>
          <w:p w14:paraId="123BAF04">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人员变动无手续和记录；考勤记录、巡查记录未上墙扣1分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6B5EA0C">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BE08DAC">
            <w:pPr>
              <w:spacing w:line="240" w:lineRule="auto"/>
              <w:ind w:firstLine="400" w:firstLineChars="0"/>
              <w:jc w:val="left"/>
              <w:rPr>
                <w:rFonts w:ascii="仿宋" w:hAnsi="仿宋" w:eastAsia="仿宋" w:cs="宋体"/>
                <w:color w:val="auto"/>
                <w:sz w:val="20"/>
                <w:szCs w:val="20"/>
                <w:highlight w:val="none"/>
              </w:rPr>
            </w:pPr>
          </w:p>
        </w:tc>
      </w:tr>
      <w:tr w14:paraId="6335D7B0">
        <w:tblPrEx>
          <w:tblCellMar>
            <w:top w:w="0" w:type="dxa"/>
            <w:left w:w="108" w:type="dxa"/>
            <w:bottom w:w="0" w:type="dxa"/>
            <w:right w:w="108" w:type="dxa"/>
          </w:tblCellMar>
        </w:tblPrEx>
        <w:trPr>
          <w:trHeight w:val="982"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5514D69F">
            <w:pPr>
              <w:spacing w:line="240" w:lineRule="auto"/>
              <w:ind w:firstLine="420" w:firstLineChars="0"/>
              <w:jc w:val="left"/>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1B7A74D2">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1</w:t>
            </w:r>
            <w:r>
              <w:rPr>
                <w:rFonts w:ascii="仿宋" w:hAnsi="仿宋" w:eastAsia="仿宋" w:cs="宋体"/>
                <w:color w:val="auto"/>
                <w:kern w:val="0"/>
                <w:sz w:val="21"/>
                <w:szCs w:val="21"/>
                <w:highlight w:val="none"/>
                <w:lang w:bidi="ar"/>
              </w:rPr>
              <w:t>.5</w:t>
            </w:r>
            <w:r>
              <w:rPr>
                <w:rFonts w:hint="eastAsia" w:ascii="仿宋" w:hAnsi="仿宋" w:eastAsia="仿宋" w:cs="宋体"/>
                <w:color w:val="auto"/>
                <w:kern w:val="0"/>
                <w:sz w:val="21"/>
                <w:szCs w:val="21"/>
                <w:highlight w:val="none"/>
                <w:lang w:bidi="ar"/>
              </w:rPr>
              <w:t>人员培训</w:t>
            </w:r>
          </w:p>
        </w:tc>
        <w:tc>
          <w:tcPr>
            <w:tcW w:w="1966" w:type="pct"/>
            <w:tcBorders>
              <w:top w:val="single" w:color="000000" w:sz="4" w:space="0"/>
              <w:left w:val="single" w:color="000000" w:sz="4" w:space="0"/>
              <w:bottom w:val="single" w:color="000000" w:sz="4" w:space="0"/>
              <w:right w:val="single" w:color="000000" w:sz="4" w:space="0"/>
            </w:tcBorders>
            <w:vAlign w:val="center"/>
          </w:tcPr>
          <w:p w14:paraId="43E054B6">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人员岗前培训：</w:t>
            </w:r>
          </w:p>
          <w:p w14:paraId="101E9B58">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(1)国家、省、市法律法规和各项规章制度；</w:t>
            </w:r>
          </w:p>
          <w:p w14:paraId="013A2E8D">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w:t>
            </w:r>
            <w:r>
              <w:rPr>
                <w:rFonts w:ascii="仿宋" w:hAnsi="仿宋" w:eastAsia="仿宋" w:cs="宋体"/>
                <w:color w:val="auto"/>
                <w:kern w:val="0"/>
                <w:sz w:val="21"/>
                <w:szCs w:val="21"/>
                <w:highlight w:val="none"/>
                <w:lang w:bidi="ar"/>
              </w:rPr>
              <w:t>2</w:t>
            </w:r>
            <w:r>
              <w:rPr>
                <w:rFonts w:hint="eastAsia" w:ascii="仿宋" w:hAnsi="仿宋" w:eastAsia="仿宋" w:cs="宋体"/>
                <w:color w:val="auto"/>
                <w:kern w:val="0"/>
                <w:sz w:val="21"/>
                <w:szCs w:val="21"/>
                <w:highlight w:val="none"/>
                <w:lang w:bidi="ar"/>
              </w:rPr>
              <w:t>) 治安、安全、消防知识技能；</w:t>
            </w:r>
          </w:p>
          <w:p w14:paraId="301897D0">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w:t>
            </w:r>
            <w:r>
              <w:rPr>
                <w:rFonts w:ascii="仿宋" w:hAnsi="仿宋" w:eastAsia="仿宋" w:cs="宋体"/>
                <w:color w:val="auto"/>
                <w:kern w:val="0"/>
                <w:sz w:val="21"/>
                <w:szCs w:val="21"/>
                <w:highlight w:val="none"/>
                <w:lang w:bidi="ar"/>
              </w:rPr>
              <w:t>3</w:t>
            </w:r>
            <w:r>
              <w:rPr>
                <w:rFonts w:hint="eastAsia" w:ascii="仿宋" w:hAnsi="仿宋" w:eastAsia="仿宋" w:cs="宋体"/>
                <w:color w:val="auto"/>
                <w:kern w:val="0"/>
                <w:sz w:val="21"/>
                <w:szCs w:val="21"/>
                <w:highlight w:val="none"/>
                <w:lang w:bidi="ar"/>
              </w:rPr>
              <w:t>)应急突发事件的处理方法与措施。</w:t>
            </w:r>
          </w:p>
        </w:tc>
        <w:tc>
          <w:tcPr>
            <w:tcW w:w="1275" w:type="pct"/>
            <w:tcBorders>
              <w:top w:val="single" w:color="000000" w:sz="4" w:space="0"/>
              <w:left w:val="single" w:color="000000" w:sz="4" w:space="0"/>
              <w:bottom w:val="single" w:color="000000" w:sz="4" w:space="0"/>
              <w:right w:val="single" w:color="000000" w:sz="4" w:space="0"/>
            </w:tcBorders>
            <w:vAlign w:val="center"/>
          </w:tcPr>
          <w:p w14:paraId="3A84D012">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无人员岗前培训记录扣1</w:t>
            </w:r>
            <w:r>
              <w:rPr>
                <w:rFonts w:ascii="仿宋" w:hAnsi="仿宋" w:eastAsia="仿宋" w:cs="宋体"/>
                <w:color w:val="auto"/>
                <w:kern w:val="0"/>
                <w:sz w:val="21"/>
                <w:szCs w:val="21"/>
                <w:highlight w:val="none"/>
                <w:lang w:bidi="ar"/>
              </w:rPr>
              <w:t xml:space="preserve"> </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42F08CA">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B70D8B0">
            <w:pPr>
              <w:spacing w:line="240" w:lineRule="auto"/>
              <w:ind w:firstLine="400" w:firstLineChars="0"/>
              <w:jc w:val="left"/>
              <w:rPr>
                <w:rFonts w:ascii="仿宋" w:hAnsi="仿宋" w:eastAsia="仿宋" w:cs="宋体"/>
                <w:color w:val="auto"/>
                <w:sz w:val="20"/>
                <w:szCs w:val="20"/>
                <w:highlight w:val="none"/>
              </w:rPr>
            </w:pPr>
          </w:p>
        </w:tc>
      </w:tr>
      <w:tr w14:paraId="29C4B6FA">
        <w:tblPrEx>
          <w:tblCellMar>
            <w:top w:w="0" w:type="dxa"/>
            <w:left w:w="108" w:type="dxa"/>
            <w:bottom w:w="0" w:type="dxa"/>
            <w:right w:w="108" w:type="dxa"/>
          </w:tblCellMar>
        </w:tblPrEx>
        <w:trPr>
          <w:trHeight w:val="699"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23A06F9A">
            <w:pPr>
              <w:spacing w:line="240" w:lineRule="auto"/>
              <w:ind w:firstLine="420" w:firstLineChars="0"/>
              <w:jc w:val="left"/>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auto" w:sz="4" w:space="0"/>
              <w:right w:val="single" w:color="000000" w:sz="4" w:space="0"/>
            </w:tcBorders>
            <w:noWrap/>
            <w:vAlign w:val="center"/>
          </w:tcPr>
          <w:p w14:paraId="5CE639AA">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1</w:t>
            </w:r>
            <w:r>
              <w:rPr>
                <w:rFonts w:ascii="仿宋" w:hAnsi="仿宋" w:eastAsia="仿宋" w:cs="宋体"/>
                <w:color w:val="auto"/>
                <w:kern w:val="0"/>
                <w:sz w:val="21"/>
                <w:szCs w:val="21"/>
                <w:highlight w:val="none"/>
                <w:lang w:bidi="ar"/>
              </w:rPr>
              <w:t>.6</w:t>
            </w:r>
            <w:r>
              <w:rPr>
                <w:rFonts w:hint="eastAsia" w:ascii="仿宋" w:hAnsi="仿宋" w:eastAsia="仿宋" w:cs="宋体"/>
                <w:color w:val="auto"/>
                <w:kern w:val="0"/>
                <w:sz w:val="21"/>
                <w:szCs w:val="21"/>
                <w:highlight w:val="none"/>
                <w:lang w:bidi="ar"/>
              </w:rPr>
              <w:t>人员玩忽职守、滥用职权</w:t>
            </w:r>
          </w:p>
        </w:tc>
        <w:tc>
          <w:tcPr>
            <w:tcW w:w="1966" w:type="pct"/>
            <w:tcBorders>
              <w:top w:val="single" w:color="000000" w:sz="4" w:space="0"/>
              <w:left w:val="single" w:color="000000" w:sz="4" w:space="0"/>
              <w:bottom w:val="single" w:color="000000" w:sz="4" w:space="0"/>
              <w:right w:val="single" w:color="000000" w:sz="4" w:space="0"/>
            </w:tcBorders>
            <w:vAlign w:val="center"/>
          </w:tcPr>
          <w:p w14:paraId="073F1CFB">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管护人员如有玩忽职守、滥用职权，给国家、集体造成重大损失或利用职务便利，在土地管护过程中索取和非法收受他人财物的根据情节轻重，给予相应的处分；构成犯罪的，将依法追究刑事责任。</w:t>
            </w:r>
          </w:p>
        </w:tc>
        <w:tc>
          <w:tcPr>
            <w:tcW w:w="1275" w:type="pct"/>
            <w:tcBorders>
              <w:top w:val="single" w:color="000000" w:sz="4" w:space="0"/>
              <w:left w:val="single" w:color="000000" w:sz="4" w:space="0"/>
              <w:bottom w:val="single" w:color="000000" w:sz="4" w:space="0"/>
              <w:right w:val="single" w:color="000000" w:sz="4" w:space="0"/>
            </w:tcBorders>
            <w:vAlign w:val="center"/>
          </w:tcPr>
          <w:p w14:paraId="6A9D4D57">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玩忽职守、滥用职权，给国家、集体造成重大损失或利用职务便利，在土地管护过程中索取和非法收受他人财物的根据情节轻重，给予相应的处分；构成犯罪的，将依法追究刑事责任。绩效考核为不合格。</w:t>
            </w:r>
          </w:p>
          <w:p w14:paraId="1B478414">
            <w:pPr>
              <w:widowControl/>
              <w:spacing w:line="240" w:lineRule="auto"/>
              <w:ind w:firstLine="0" w:firstLineChars="0"/>
              <w:textAlignment w:val="center"/>
              <w:rPr>
                <w:rFonts w:ascii="仿宋" w:hAnsi="仿宋" w:eastAsia="仿宋" w:cs="宋体"/>
                <w:color w:val="auto"/>
                <w:kern w:val="0"/>
                <w:sz w:val="21"/>
                <w:szCs w:val="21"/>
                <w:highlight w:val="none"/>
                <w:lang w:bidi="ar"/>
              </w:rPr>
            </w:pP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1A2C444">
            <w:pPr>
              <w:spacing w:line="240" w:lineRule="auto"/>
              <w:ind w:firstLine="420" w:firstLineChars="0"/>
              <w:jc w:val="left"/>
              <w:rPr>
                <w:rFonts w:ascii="仿宋" w:hAnsi="仿宋" w:eastAsia="仿宋" w:cs="宋体"/>
                <w:color w:val="auto"/>
                <w:sz w:val="21"/>
                <w:szCs w:val="21"/>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7C5025BD">
            <w:pPr>
              <w:spacing w:line="240" w:lineRule="auto"/>
              <w:ind w:firstLine="400" w:firstLineChars="0"/>
              <w:jc w:val="left"/>
              <w:rPr>
                <w:rFonts w:ascii="仿宋" w:hAnsi="仿宋" w:eastAsia="仿宋" w:cs="宋体"/>
                <w:color w:val="auto"/>
                <w:sz w:val="20"/>
                <w:szCs w:val="20"/>
                <w:highlight w:val="none"/>
              </w:rPr>
            </w:pPr>
          </w:p>
        </w:tc>
      </w:tr>
      <w:tr w14:paraId="105337ED">
        <w:tblPrEx>
          <w:tblCellMar>
            <w:top w:w="0" w:type="dxa"/>
            <w:left w:w="108" w:type="dxa"/>
            <w:bottom w:w="0" w:type="dxa"/>
            <w:right w:w="108" w:type="dxa"/>
          </w:tblCellMar>
        </w:tblPrEx>
        <w:trPr>
          <w:trHeight w:val="699" w:hRule="atLeast"/>
        </w:trPr>
        <w:tc>
          <w:tcPr>
            <w:tcW w:w="410" w:type="pct"/>
            <w:vMerge w:val="restart"/>
            <w:tcBorders>
              <w:top w:val="single" w:color="auto" w:sz="4" w:space="0"/>
              <w:left w:val="single" w:color="000000" w:sz="4" w:space="0"/>
              <w:bottom w:val="single" w:color="000000" w:sz="4" w:space="0"/>
              <w:right w:val="single" w:color="000000" w:sz="4" w:space="0"/>
            </w:tcBorders>
            <w:vAlign w:val="center"/>
          </w:tcPr>
          <w:p w14:paraId="7AAC5D46">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二、</w:t>
            </w:r>
          </w:p>
          <w:p w14:paraId="41833912">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检查情况</w:t>
            </w:r>
          </w:p>
        </w:tc>
        <w:tc>
          <w:tcPr>
            <w:tcW w:w="612" w:type="pct"/>
            <w:vMerge w:val="restart"/>
            <w:tcBorders>
              <w:top w:val="single" w:color="auto" w:sz="4" w:space="0"/>
              <w:left w:val="single" w:color="000000" w:sz="4" w:space="0"/>
              <w:bottom w:val="single" w:color="auto" w:sz="4" w:space="0"/>
              <w:right w:val="single" w:color="000000" w:sz="4" w:space="0"/>
            </w:tcBorders>
            <w:vAlign w:val="center"/>
          </w:tcPr>
          <w:p w14:paraId="62313E14">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2.1管护情况</w:t>
            </w:r>
          </w:p>
        </w:tc>
        <w:tc>
          <w:tcPr>
            <w:tcW w:w="1966" w:type="pct"/>
            <w:vMerge w:val="restart"/>
            <w:tcBorders>
              <w:top w:val="single" w:color="000000" w:sz="4" w:space="0"/>
              <w:left w:val="single" w:color="000000" w:sz="4" w:space="0"/>
              <w:bottom w:val="single" w:color="000000" w:sz="4" w:space="0"/>
              <w:right w:val="single" w:color="000000" w:sz="4" w:space="0"/>
            </w:tcBorders>
            <w:vAlign w:val="center"/>
          </w:tcPr>
          <w:p w14:paraId="16277D9A">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现管护土地内存在新增违法用地、违法建筑、乱砍滥发林木、超过规定标准排放污染物、乱倒淤泥渣土、建筑垃圾等行为，应当及时采取措施予以阻止并及时上报，做好现场调查、拍照取证等工作。存在不安全的地段进行全面排查并清除安全隐患。检查完毕后及时更新台账记录。</w:t>
            </w:r>
          </w:p>
        </w:tc>
        <w:tc>
          <w:tcPr>
            <w:tcW w:w="1275" w:type="pct"/>
            <w:tcBorders>
              <w:top w:val="single" w:color="000000" w:sz="4" w:space="0"/>
              <w:left w:val="single" w:color="000000" w:sz="4" w:space="0"/>
              <w:bottom w:val="single" w:color="000000" w:sz="4" w:space="0"/>
              <w:right w:val="single" w:color="000000" w:sz="4" w:space="0"/>
            </w:tcBorders>
            <w:vAlign w:val="center"/>
          </w:tcPr>
          <w:p w14:paraId="040A4BD9">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发现管护区域出现违法用地、违法建筑、林木被砍伐等情况，扣4分</w:t>
            </w:r>
          </w:p>
        </w:tc>
        <w:tc>
          <w:tcPr>
            <w:tcW w:w="434" w:type="pct"/>
            <w:tcBorders>
              <w:top w:val="single" w:color="000000" w:sz="4" w:space="0"/>
              <w:left w:val="single" w:color="000000" w:sz="4" w:space="0"/>
              <w:bottom w:val="single" w:color="000000" w:sz="4" w:space="0"/>
              <w:right w:val="single" w:color="000000" w:sz="4" w:space="0"/>
            </w:tcBorders>
            <w:vAlign w:val="center"/>
          </w:tcPr>
          <w:p w14:paraId="1A0C8193">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6CD3B1A7">
            <w:pPr>
              <w:spacing w:line="240" w:lineRule="auto"/>
              <w:ind w:firstLine="400" w:firstLineChars="0"/>
              <w:jc w:val="left"/>
              <w:rPr>
                <w:rFonts w:ascii="仿宋" w:hAnsi="仿宋" w:eastAsia="仿宋" w:cs="宋体"/>
                <w:color w:val="auto"/>
                <w:sz w:val="20"/>
                <w:szCs w:val="20"/>
                <w:highlight w:val="none"/>
              </w:rPr>
            </w:pPr>
          </w:p>
        </w:tc>
      </w:tr>
      <w:tr w14:paraId="29C6BBE5">
        <w:tblPrEx>
          <w:tblCellMar>
            <w:top w:w="0" w:type="dxa"/>
            <w:left w:w="108" w:type="dxa"/>
            <w:bottom w:w="0" w:type="dxa"/>
            <w:right w:w="108" w:type="dxa"/>
          </w:tblCellMar>
        </w:tblPrEx>
        <w:trPr>
          <w:trHeight w:val="961" w:hRule="atLeast"/>
        </w:trPr>
        <w:tc>
          <w:tcPr>
            <w:tcW w:w="410" w:type="pct"/>
            <w:vMerge w:val="continue"/>
            <w:tcBorders>
              <w:top w:val="single" w:color="000000" w:sz="4" w:space="0"/>
              <w:left w:val="single" w:color="000000" w:sz="4" w:space="0"/>
              <w:bottom w:val="single" w:color="000000" w:sz="4" w:space="0"/>
              <w:right w:val="single" w:color="000000" w:sz="4" w:space="0"/>
            </w:tcBorders>
            <w:vAlign w:val="center"/>
          </w:tcPr>
          <w:p w14:paraId="63953412">
            <w:pPr>
              <w:spacing w:line="240" w:lineRule="auto"/>
              <w:ind w:firstLine="420" w:firstLineChars="0"/>
              <w:jc w:val="left"/>
              <w:rPr>
                <w:rFonts w:ascii="仿宋" w:hAnsi="仿宋" w:eastAsia="仿宋" w:cs="宋体"/>
                <w:color w:val="auto"/>
                <w:sz w:val="21"/>
                <w:szCs w:val="21"/>
                <w:highlight w:val="none"/>
              </w:rPr>
            </w:pPr>
          </w:p>
        </w:tc>
        <w:tc>
          <w:tcPr>
            <w:tcW w:w="612" w:type="pct"/>
            <w:vMerge w:val="continue"/>
            <w:tcBorders>
              <w:top w:val="single" w:color="000000" w:sz="4" w:space="0"/>
              <w:left w:val="single" w:color="000000" w:sz="4" w:space="0"/>
              <w:bottom w:val="single" w:color="auto" w:sz="4" w:space="0"/>
              <w:right w:val="single" w:color="000000" w:sz="4" w:space="0"/>
            </w:tcBorders>
            <w:vAlign w:val="center"/>
          </w:tcPr>
          <w:p w14:paraId="6DFB807C">
            <w:pPr>
              <w:spacing w:line="240" w:lineRule="auto"/>
              <w:ind w:firstLine="420" w:firstLineChars="0"/>
              <w:jc w:val="left"/>
              <w:rPr>
                <w:rFonts w:ascii="仿宋" w:hAnsi="仿宋" w:eastAsia="仿宋" w:cs="宋体"/>
                <w:color w:val="auto"/>
                <w:sz w:val="21"/>
                <w:szCs w:val="21"/>
                <w:highlight w:val="none"/>
              </w:rPr>
            </w:pPr>
          </w:p>
        </w:tc>
        <w:tc>
          <w:tcPr>
            <w:tcW w:w="1966" w:type="pct"/>
            <w:vMerge w:val="continue"/>
            <w:tcBorders>
              <w:top w:val="single" w:color="000000" w:sz="4" w:space="0"/>
              <w:left w:val="single" w:color="000000" w:sz="4" w:space="0"/>
              <w:bottom w:val="single" w:color="000000" w:sz="4" w:space="0"/>
              <w:right w:val="single" w:color="000000" w:sz="4" w:space="0"/>
            </w:tcBorders>
            <w:vAlign w:val="center"/>
          </w:tcPr>
          <w:p w14:paraId="647D0F1A">
            <w:pPr>
              <w:spacing w:line="240" w:lineRule="auto"/>
              <w:ind w:firstLine="420" w:firstLineChars="0"/>
              <w:jc w:val="left"/>
              <w:rPr>
                <w:rFonts w:ascii="仿宋" w:hAnsi="仿宋" w:eastAsia="仿宋" w:cs="宋体"/>
                <w:color w:val="auto"/>
                <w:sz w:val="21"/>
                <w:szCs w:val="21"/>
                <w:highlight w:val="none"/>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2CB9549A">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发现管护区域内出现排放污染物、乱倾倒渣土、建筑垃圾等情况，扣</w:t>
            </w:r>
            <w:r>
              <w:rPr>
                <w:rFonts w:ascii="仿宋" w:hAnsi="仿宋" w:eastAsia="仿宋" w:cs="宋体"/>
                <w:color w:val="auto"/>
                <w:kern w:val="0"/>
                <w:sz w:val="21"/>
                <w:szCs w:val="21"/>
                <w:highlight w:val="none"/>
                <w:lang w:bidi="ar"/>
              </w:rPr>
              <w:t>4</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vAlign w:val="center"/>
          </w:tcPr>
          <w:p w14:paraId="5CEF70F5">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68CD5F1D">
            <w:pPr>
              <w:spacing w:line="240" w:lineRule="auto"/>
              <w:ind w:firstLine="400" w:firstLineChars="0"/>
              <w:jc w:val="left"/>
              <w:rPr>
                <w:rFonts w:ascii="仿宋" w:hAnsi="仿宋" w:eastAsia="仿宋" w:cs="宋体"/>
                <w:color w:val="auto"/>
                <w:sz w:val="20"/>
                <w:szCs w:val="20"/>
                <w:highlight w:val="none"/>
              </w:rPr>
            </w:pPr>
          </w:p>
        </w:tc>
      </w:tr>
      <w:tr w14:paraId="63157E6E">
        <w:tblPrEx>
          <w:tblCellMar>
            <w:top w:w="0" w:type="dxa"/>
            <w:left w:w="108" w:type="dxa"/>
            <w:bottom w:w="0" w:type="dxa"/>
            <w:right w:w="108" w:type="dxa"/>
          </w:tblCellMar>
        </w:tblPrEx>
        <w:trPr>
          <w:trHeight w:val="855" w:hRule="atLeast"/>
        </w:trPr>
        <w:tc>
          <w:tcPr>
            <w:tcW w:w="410" w:type="pct"/>
            <w:vMerge w:val="continue"/>
            <w:tcBorders>
              <w:top w:val="single" w:color="000000" w:sz="4" w:space="0"/>
              <w:left w:val="single" w:color="000000" w:sz="4" w:space="0"/>
              <w:bottom w:val="single" w:color="000000" w:sz="4" w:space="0"/>
              <w:right w:val="single" w:color="000000" w:sz="4" w:space="0"/>
            </w:tcBorders>
            <w:vAlign w:val="center"/>
          </w:tcPr>
          <w:p w14:paraId="48230A4C">
            <w:pPr>
              <w:spacing w:line="240" w:lineRule="auto"/>
              <w:ind w:firstLine="420" w:firstLineChars="0"/>
              <w:jc w:val="left"/>
              <w:rPr>
                <w:rFonts w:ascii="仿宋" w:hAnsi="仿宋" w:eastAsia="仿宋" w:cs="宋体"/>
                <w:color w:val="auto"/>
                <w:sz w:val="21"/>
                <w:szCs w:val="21"/>
                <w:highlight w:val="none"/>
              </w:rPr>
            </w:pPr>
          </w:p>
        </w:tc>
        <w:tc>
          <w:tcPr>
            <w:tcW w:w="612" w:type="pct"/>
            <w:vMerge w:val="continue"/>
            <w:tcBorders>
              <w:top w:val="single" w:color="000000" w:sz="4" w:space="0"/>
              <w:left w:val="single" w:color="000000" w:sz="4" w:space="0"/>
              <w:bottom w:val="single" w:color="auto" w:sz="4" w:space="0"/>
              <w:right w:val="single" w:color="000000" w:sz="4" w:space="0"/>
            </w:tcBorders>
            <w:vAlign w:val="center"/>
          </w:tcPr>
          <w:p w14:paraId="034ED1BE">
            <w:pPr>
              <w:spacing w:line="240" w:lineRule="auto"/>
              <w:ind w:firstLine="420" w:firstLineChars="0"/>
              <w:jc w:val="left"/>
              <w:rPr>
                <w:rFonts w:ascii="仿宋" w:hAnsi="仿宋" w:eastAsia="仿宋" w:cs="宋体"/>
                <w:color w:val="auto"/>
                <w:sz w:val="21"/>
                <w:szCs w:val="21"/>
                <w:highlight w:val="none"/>
              </w:rPr>
            </w:pPr>
          </w:p>
        </w:tc>
        <w:tc>
          <w:tcPr>
            <w:tcW w:w="1966" w:type="pct"/>
            <w:vMerge w:val="continue"/>
            <w:tcBorders>
              <w:top w:val="single" w:color="000000" w:sz="4" w:space="0"/>
              <w:left w:val="single" w:color="000000" w:sz="4" w:space="0"/>
              <w:bottom w:val="single" w:color="000000" w:sz="4" w:space="0"/>
              <w:right w:val="single" w:color="000000" w:sz="4" w:space="0"/>
            </w:tcBorders>
            <w:vAlign w:val="center"/>
          </w:tcPr>
          <w:p w14:paraId="01D1081F">
            <w:pPr>
              <w:spacing w:line="240" w:lineRule="auto"/>
              <w:ind w:firstLine="420" w:firstLineChars="0"/>
              <w:jc w:val="left"/>
              <w:rPr>
                <w:rFonts w:ascii="仿宋" w:hAnsi="仿宋" w:eastAsia="仿宋" w:cs="宋体"/>
                <w:color w:val="auto"/>
                <w:sz w:val="21"/>
                <w:szCs w:val="21"/>
                <w:highlight w:val="none"/>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4B31332D">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已完成土污调查的土地看护不严导致被破坏，扣8分</w:t>
            </w:r>
          </w:p>
        </w:tc>
        <w:tc>
          <w:tcPr>
            <w:tcW w:w="434" w:type="pct"/>
            <w:tcBorders>
              <w:top w:val="single" w:color="000000" w:sz="4" w:space="0"/>
              <w:left w:val="single" w:color="000000" w:sz="4" w:space="0"/>
              <w:bottom w:val="single" w:color="000000" w:sz="4" w:space="0"/>
              <w:right w:val="single" w:color="000000" w:sz="4" w:space="0"/>
            </w:tcBorders>
            <w:vAlign w:val="center"/>
          </w:tcPr>
          <w:p w14:paraId="398532BD">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45F85659">
            <w:pPr>
              <w:spacing w:line="240" w:lineRule="auto"/>
              <w:ind w:firstLine="400" w:firstLineChars="0"/>
              <w:jc w:val="left"/>
              <w:rPr>
                <w:rFonts w:ascii="仿宋" w:hAnsi="仿宋" w:eastAsia="仿宋" w:cs="宋体"/>
                <w:color w:val="auto"/>
                <w:sz w:val="20"/>
                <w:szCs w:val="20"/>
                <w:highlight w:val="none"/>
              </w:rPr>
            </w:pPr>
          </w:p>
        </w:tc>
      </w:tr>
      <w:tr w14:paraId="5D47AF88">
        <w:tblPrEx>
          <w:tblCellMar>
            <w:top w:w="0" w:type="dxa"/>
            <w:left w:w="108" w:type="dxa"/>
            <w:bottom w:w="0" w:type="dxa"/>
            <w:right w:w="108" w:type="dxa"/>
          </w:tblCellMar>
        </w:tblPrEx>
        <w:trPr>
          <w:trHeight w:val="485" w:hRule="atLeast"/>
        </w:trPr>
        <w:tc>
          <w:tcPr>
            <w:tcW w:w="410" w:type="pct"/>
            <w:vMerge w:val="continue"/>
            <w:tcBorders>
              <w:top w:val="single" w:color="000000" w:sz="4" w:space="0"/>
              <w:left w:val="single" w:color="000000" w:sz="4" w:space="0"/>
              <w:bottom w:val="single" w:color="000000" w:sz="4" w:space="0"/>
              <w:right w:val="single" w:color="000000" w:sz="4" w:space="0"/>
            </w:tcBorders>
            <w:vAlign w:val="center"/>
          </w:tcPr>
          <w:p w14:paraId="4AA02398">
            <w:pPr>
              <w:spacing w:line="240" w:lineRule="auto"/>
              <w:ind w:firstLine="420" w:firstLineChars="0"/>
              <w:jc w:val="left"/>
              <w:rPr>
                <w:rFonts w:ascii="仿宋" w:hAnsi="仿宋" w:eastAsia="仿宋" w:cs="宋体"/>
                <w:color w:val="auto"/>
                <w:sz w:val="21"/>
                <w:szCs w:val="21"/>
                <w:highlight w:val="none"/>
              </w:rPr>
            </w:pPr>
          </w:p>
        </w:tc>
        <w:tc>
          <w:tcPr>
            <w:tcW w:w="612" w:type="pct"/>
            <w:vMerge w:val="restart"/>
            <w:tcBorders>
              <w:top w:val="single" w:color="auto" w:sz="4" w:space="0"/>
              <w:left w:val="single" w:color="000000" w:sz="4" w:space="0"/>
              <w:bottom w:val="single" w:color="000000" w:sz="4" w:space="0"/>
              <w:right w:val="single" w:color="000000" w:sz="4" w:space="0"/>
            </w:tcBorders>
            <w:vAlign w:val="center"/>
          </w:tcPr>
          <w:p w14:paraId="7C824BB1">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2.2 台账管理情况</w:t>
            </w:r>
          </w:p>
        </w:tc>
        <w:tc>
          <w:tcPr>
            <w:tcW w:w="1966" w:type="pct"/>
            <w:vMerge w:val="restart"/>
            <w:tcBorders>
              <w:top w:val="single" w:color="000000" w:sz="4" w:space="0"/>
              <w:left w:val="single" w:color="000000" w:sz="4" w:space="0"/>
              <w:bottom w:val="single" w:color="000000" w:sz="4" w:space="0"/>
              <w:right w:val="single" w:color="000000" w:sz="4" w:space="0"/>
            </w:tcBorders>
            <w:vAlign w:val="center"/>
          </w:tcPr>
          <w:p w14:paraId="2D9EBE76">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建立台账管理制度并落实到位，确保台账真实齐全</w:t>
            </w:r>
          </w:p>
        </w:tc>
        <w:tc>
          <w:tcPr>
            <w:tcW w:w="1275" w:type="pct"/>
            <w:tcBorders>
              <w:top w:val="single" w:color="000000" w:sz="4" w:space="0"/>
              <w:left w:val="single" w:color="000000" w:sz="4" w:space="0"/>
              <w:bottom w:val="single" w:color="000000" w:sz="4" w:space="0"/>
              <w:right w:val="single" w:color="000000" w:sz="4" w:space="0"/>
            </w:tcBorders>
            <w:vAlign w:val="center"/>
          </w:tcPr>
          <w:p w14:paraId="3DFD83C4">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台账管理制度体系未建立扣</w:t>
            </w:r>
            <w:r>
              <w:rPr>
                <w:rFonts w:ascii="仿宋" w:hAnsi="仿宋" w:eastAsia="仿宋" w:cs="宋体"/>
                <w:color w:val="auto"/>
                <w:kern w:val="0"/>
                <w:sz w:val="21"/>
                <w:szCs w:val="21"/>
                <w:highlight w:val="none"/>
                <w:lang w:bidi="ar"/>
              </w:rPr>
              <w:t>1</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vAlign w:val="center"/>
          </w:tcPr>
          <w:p w14:paraId="41B4DA4F">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5227D5F3">
            <w:pPr>
              <w:spacing w:line="240" w:lineRule="auto"/>
              <w:ind w:firstLine="400" w:firstLineChars="0"/>
              <w:jc w:val="left"/>
              <w:rPr>
                <w:rFonts w:ascii="仿宋" w:hAnsi="仿宋" w:eastAsia="仿宋" w:cs="宋体"/>
                <w:color w:val="auto"/>
                <w:sz w:val="20"/>
                <w:szCs w:val="20"/>
                <w:highlight w:val="none"/>
              </w:rPr>
            </w:pPr>
          </w:p>
        </w:tc>
      </w:tr>
      <w:tr w14:paraId="17D4B31D">
        <w:tblPrEx>
          <w:tblCellMar>
            <w:top w:w="0" w:type="dxa"/>
            <w:left w:w="108" w:type="dxa"/>
            <w:bottom w:w="0" w:type="dxa"/>
            <w:right w:w="108" w:type="dxa"/>
          </w:tblCellMar>
        </w:tblPrEx>
        <w:trPr>
          <w:trHeight w:val="333" w:hRule="atLeast"/>
        </w:trPr>
        <w:tc>
          <w:tcPr>
            <w:tcW w:w="410" w:type="pct"/>
            <w:vMerge w:val="continue"/>
            <w:tcBorders>
              <w:top w:val="single" w:color="000000" w:sz="4" w:space="0"/>
              <w:left w:val="single" w:color="000000" w:sz="4" w:space="0"/>
              <w:bottom w:val="single" w:color="auto" w:sz="4" w:space="0"/>
              <w:right w:val="single" w:color="000000" w:sz="4" w:space="0"/>
            </w:tcBorders>
            <w:vAlign w:val="center"/>
          </w:tcPr>
          <w:p w14:paraId="2225CF99">
            <w:pPr>
              <w:spacing w:line="240" w:lineRule="auto"/>
              <w:ind w:firstLine="420" w:firstLineChars="0"/>
              <w:jc w:val="left"/>
              <w:rPr>
                <w:rFonts w:ascii="仿宋" w:hAnsi="仿宋" w:eastAsia="仿宋" w:cs="宋体"/>
                <w:color w:val="auto"/>
                <w:sz w:val="21"/>
                <w:szCs w:val="21"/>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vAlign w:val="center"/>
          </w:tcPr>
          <w:p w14:paraId="1F99D63C">
            <w:pPr>
              <w:spacing w:line="240" w:lineRule="auto"/>
              <w:ind w:firstLine="420" w:firstLineChars="0"/>
              <w:jc w:val="left"/>
              <w:rPr>
                <w:rFonts w:ascii="仿宋" w:hAnsi="仿宋" w:eastAsia="仿宋" w:cs="宋体"/>
                <w:color w:val="auto"/>
                <w:sz w:val="21"/>
                <w:szCs w:val="21"/>
                <w:highlight w:val="none"/>
              </w:rPr>
            </w:pPr>
          </w:p>
        </w:tc>
        <w:tc>
          <w:tcPr>
            <w:tcW w:w="1966" w:type="pct"/>
            <w:vMerge w:val="continue"/>
            <w:tcBorders>
              <w:top w:val="single" w:color="000000" w:sz="4" w:space="0"/>
              <w:left w:val="single" w:color="000000" w:sz="4" w:space="0"/>
              <w:bottom w:val="single" w:color="000000" w:sz="4" w:space="0"/>
              <w:right w:val="single" w:color="000000" w:sz="4" w:space="0"/>
            </w:tcBorders>
            <w:vAlign w:val="center"/>
          </w:tcPr>
          <w:p w14:paraId="6BBC715E">
            <w:pPr>
              <w:spacing w:line="240" w:lineRule="auto"/>
              <w:ind w:firstLine="420" w:firstLineChars="0"/>
              <w:jc w:val="left"/>
              <w:rPr>
                <w:rFonts w:ascii="仿宋" w:hAnsi="仿宋" w:eastAsia="仿宋" w:cs="宋体"/>
                <w:color w:val="auto"/>
                <w:sz w:val="21"/>
                <w:szCs w:val="21"/>
                <w:highlight w:val="none"/>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37561E7B">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台账内容不健全每项次扣0.5分，不及时更新台账或内容填报不属实扣0.5分</w:t>
            </w:r>
          </w:p>
        </w:tc>
        <w:tc>
          <w:tcPr>
            <w:tcW w:w="434" w:type="pct"/>
            <w:tcBorders>
              <w:top w:val="single" w:color="000000" w:sz="4" w:space="0"/>
              <w:left w:val="single" w:color="000000" w:sz="4" w:space="0"/>
              <w:bottom w:val="single" w:color="000000" w:sz="4" w:space="0"/>
              <w:right w:val="single" w:color="000000" w:sz="4" w:space="0"/>
            </w:tcBorders>
            <w:vAlign w:val="center"/>
          </w:tcPr>
          <w:p w14:paraId="7DDC2DEB">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02DA9D64">
            <w:pPr>
              <w:spacing w:line="240" w:lineRule="auto"/>
              <w:ind w:firstLine="400" w:firstLineChars="0"/>
              <w:jc w:val="left"/>
              <w:rPr>
                <w:rFonts w:ascii="仿宋" w:hAnsi="仿宋" w:eastAsia="仿宋" w:cs="宋体"/>
                <w:color w:val="auto"/>
                <w:sz w:val="20"/>
                <w:szCs w:val="20"/>
                <w:highlight w:val="none"/>
              </w:rPr>
            </w:pPr>
          </w:p>
        </w:tc>
      </w:tr>
      <w:tr w14:paraId="2B7C6FC5">
        <w:tblPrEx>
          <w:tblCellMar>
            <w:top w:w="0" w:type="dxa"/>
            <w:left w:w="108" w:type="dxa"/>
            <w:bottom w:w="0" w:type="dxa"/>
            <w:right w:w="108" w:type="dxa"/>
          </w:tblCellMar>
        </w:tblPrEx>
        <w:trPr>
          <w:trHeight w:val="1529" w:hRule="atLeast"/>
        </w:trPr>
        <w:tc>
          <w:tcPr>
            <w:tcW w:w="410" w:type="pct"/>
            <w:vMerge w:val="restart"/>
            <w:tcBorders>
              <w:top w:val="single" w:color="auto" w:sz="4" w:space="0"/>
              <w:left w:val="single" w:color="000000" w:sz="4" w:space="0"/>
              <w:bottom w:val="single" w:color="auto" w:sz="4" w:space="0"/>
              <w:right w:val="single" w:color="000000" w:sz="4" w:space="0"/>
            </w:tcBorders>
            <w:vAlign w:val="center"/>
          </w:tcPr>
          <w:p w14:paraId="55E81256">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三、</w:t>
            </w:r>
          </w:p>
          <w:p w14:paraId="431463EE">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安全情况</w:t>
            </w:r>
          </w:p>
        </w:tc>
        <w:tc>
          <w:tcPr>
            <w:tcW w:w="612" w:type="pct"/>
            <w:tcBorders>
              <w:top w:val="single" w:color="000000" w:sz="4" w:space="0"/>
              <w:left w:val="single" w:color="000000" w:sz="4" w:space="0"/>
              <w:bottom w:val="single" w:color="000000" w:sz="4" w:space="0"/>
              <w:right w:val="single" w:color="000000" w:sz="4" w:space="0"/>
            </w:tcBorders>
            <w:vAlign w:val="center"/>
          </w:tcPr>
          <w:p w14:paraId="004A7084">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3.1安全教育培训情况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42CB1D44">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管护单位对参与土地管护的人员集中进行安全知识学习，树立安全生产人人有责，安全第一，预防为主的思想，定期组织召开安全培训学习</w:t>
            </w:r>
            <w:r>
              <w:rPr>
                <w:rFonts w:ascii="仿宋" w:hAnsi="仿宋" w:eastAsia="仿宋" w:cs="宋体"/>
                <w:color w:val="auto"/>
                <w:sz w:val="21"/>
                <w:szCs w:val="21"/>
                <w:highlight w:val="none"/>
              </w:rPr>
              <w:t xml:space="preserve"> </w:t>
            </w:r>
            <w:r>
              <w:rPr>
                <w:rFonts w:hint="eastAsia" w:ascii="仿宋" w:hAnsi="仿宋" w:eastAsia="仿宋" w:cs="宋体"/>
                <w:color w:val="auto"/>
                <w:sz w:val="21"/>
                <w:szCs w:val="21"/>
                <w:highlight w:val="none"/>
              </w:rPr>
              <w:t>，留有安全教育培训记录和交底记录。</w:t>
            </w:r>
          </w:p>
        </w:tc>
        <w:tc>
          <w:tcPr>
            <w:tcW w:w="1275" w:type="pct"/>
            <w:tcBorders>
              <w:top w:val="single" w:color="000000" w:sz="4" w:space="0"/>
              <w:left w:val="single" w:color="000000" w:sz="4" w:space="0"/>
              <w:bottom w:val="single" w:color="auto" w:sz="4" w:space="0"/>
              <w:right w:val="single" w:color="000000" w:sz="4" w:space="0"/>
            </w:tcBorders>
            <w:vAlign w:val="center"/>
          </w:tcPr>
          <w:p w14:paraId="052EA515">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每月未按要求组织召开安全培训，无安全教育培训记录及交底记录扣1分</w:t>
            </w:r>
          </w:p>
        </w:tc>
        <w:tc>
          <w:tcPr>
            <w:tcW w:w="434" w:type="pct"/>
            <w:tcBorders>
              <w:top w:val="single" w:color="000000" w:sz="4" w:space="0"/>
              <w:left w:val="single" w:color="000000" w:sz="4" w:space="0"/>
              <w:bottom w:val="single" w:color="000000" w:sz="4" w:space="0"/>
              <w:right w:val="single" w:color="000000" w:sz="4" w:space="0"/>
            </w:tcBorders>
            <w:vAlign w:val="center"/>
          </w:tcPr>
          <w:p w14:paraId="697FBD4A">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48DB598">
            <w:pPr>
              <w:spacing w:line="240" w:lineRule="auto"/>
              <w:ind w:firstLine="400" w:firstLineChars="0"/>
              <w:jc w:val="left"/>
              <w:rPr>
                <w:rFonts w:ascii="仿宋" w:hAnsi="仿宋" w:eastAsia="仿宋" w:cs="宋体"/>
                <w:color w:val="auto"/>
                <w:sz w:val="20"/>
                <w:szCs w:val="20"/>
                <w:highlight w:val="none"/>
              </w:rPr>
            </w:pPr>
          </w:p>
        </w:tc>
      </w:tr>
      <w:tr w14:paraId="641B7690">
        <w:tblPrEx>
          <w:tblCellMar>
            <w:top w:w="0" w:type="dxa"/>
            <w:left w:w="108" w:type="dxa"/>
            <w:bottom w:w="0" w:type="dxa"/>
            <w:right w:w="108" w:type="dxa"/>
          </w:tblCellMar>
        </w:tblPrEx>
        <w:trPr>
          <w:trHeight w:val="1381"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5FD8B374">
            <w:pPr>
              <w:spacing w:line="240" w:lineRule="auto"/>
              <w:ind w:firstLine="420" w:firstLineChars="0"/>
              <w:jc w:val="center"/>
              <w:rPr>
                <w:rFonts w:ascii="仿宋" w:hAnsi="仿宋" w:eastAsia="仿宋" w:cs="宋体"/>
                <w:color w:val="auto"/>
                <w:sz w:val="21"/>
                <w:szCs w:val="21"/>
                <w:highlight w:val="none"/>
              </w:rPr>
            </w:pPr>
          </w:p>
        </w:tc>
        <w:tc>
          <w:tcPr>
            <w:tcW w:w="612" w:type="pct"/>
            <w:vMerge w:val="restart"/>
            <w:tcBorders>
              <w:top w:val="single" w:color="000000" w:sz="4" w:space="0"/>
              <w:left w:val="single" w:color="000000" w:sz="4" w:space="0"/>
              <w:right w:val="single" w:color="000000" w:sz="4" w:space="0"/>
            </w:tcBorders>
            <w:noWrap/>
            <w:vAlign w:val="center"/>
          </w:tcPr>
          <w:p w14:paraId="17694FA5">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3.2安全管理情况</w:t>
            </w:r>
          </w:p>
        </w:tc>
        <w:tc>
          <w:tcPr>
            <w:tcW w:w="1966" w:type="pct"/>
            <w:vMerge w:val="restart"/>
            <w:tcBorders>
              <w:top w:val="single" w:color="000000" w:sz="4" w:space="0"/>
              <w:left w:val="single" w:color="000000" w:sz="4" w:space="0"/>
              <w:right w:val="single" w:color="000000" w:sz="4" w:space="0"/>
            </w:tcBorders>
            <w:vAlign w:val="center"/>
          </w:tcPr>
          <w:p w14:paraId="3E213300">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禁止闲杂人员和车辆进入管护土地内，对安全隐患地段采取安全防护措施，设置警示牌，拉警戒线或专人管护；危险地段加强巡查力度，不定期进行安全大检查，避免发生安全事故。夏季汛期以及高温期间，严防火灾和汛情。</w:t>
            </w:r>
          </w:p>
        </w:tc>
        <w:tc>
          <w:tcPr>
            <w:tcW w:w="1275" w:type="pct"/>
            <w:tcBorders>
              <w:top w:val="single" w:color="auto" w:sz="4" w:space="0"/>
              <w:left w:val="single" w:color="000000" w:sz="4" w:space="0"/>
              <w:bottom w:val="single" w:color="000000" w:sz="4" w:space="0"/>
              <w:right w:val="single" w:color="000000" w:sz="4" w:space="0"/>
            </w:tcBorders>
            <w:vAlign w:val="center"/>
          </w:tcPr>
          <w:p w14:paraId="1AAE5A79">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未禁止闲杂人员和车辆进入管护土地、未采取安全防护措施、未设置警示牌、未拉警戒线，扣1分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DD194C5">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5C4527FA">
            <w:pPr>
              <w:spacing w:line="240" w:lineRule="auto"/>
              <w:ind w:firstLine="400" w:firstLineChars="0"/>
              <w:jc w:val="left"/>
              <w:rPr>
                <w:rFonts w:ascii="仿宋" w:hAnsi="仿宋" w:eastAsia="仿宋" w:cs="宋体"/>
                <w:color w:val="auto"/>
                <w:sz w:val="20"/>
                <w:szCs w:val="20"/>
                <w:highlight w:val="none"/>
              </w:rPr>
            </w:pPr>
          </w:p>
        </w:tc>
      </w:tr>
      <w:tr w14:paraId="00B08A94">
        <w:tblPrEx>
          <w:tblCellMar>
            <w:top w:w="0" w:type="dxa"/>
            <w:left w:w="108" w:type="dxa"/>
            <w:bottom w:w="0" w:type="dxa"/>
            <w:right w:w="108" w:type="dxa"/>
          </w:tblCellMar>
        </w:tblPrEx>
        <w:trPr>
          <w:trHeight w:val="1129"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0CA05CDD">
            <w:pPr>
              <w:spacing w:line="240" w:lineRule="auto"/>
              <w:ind w:firstLine="420" w:firstLineChars="0"/>
              <w:jc w:val="center"/>
              <w:rPr>
                <w:rFonts w:ascii="仿宋" w:hAnsi="仿宋" w:eastAsia="仿宋" w:cs="宋体"/>
                <w:color w:val="auto"/>
                <w:sz w:val="21"/>
                <w:szCs w:val="21"/>
                <w:highlight w:val="none"/>
              </w:rPr>
            </w:pPr>
          </w:p>
        </w:tc>
        <w:tc>
          <w:tcPr>
            <w:tcW w:w="612" w:type="pct"/>
            <w:vMerge w:val="continue"/>
            <w:tcBorders>
              <w:left w:val="single" w:color="000000" w:sz="4" w:space="0"/>
              <w:bottom w:val="single" w:color="auto" w:sz="4" w:space="0"/>
              <w:right w:val="single" w:color="000000" w:sz="4" w:space="0"/>
            </w:tcBorders>
            <w:noWrap/>
            <w:vAlign w:val="center"/>
          </w:tcPr>
          <w:p w14:paraId="7F1748FF">
            <w:pPr>
              <w:widowControl/>
              <w:spacing w:line="240" w:lineRule="auto"/>
              <w:ind w:firstLine="420" w:firstLineChars="0"/>
              <w:jc w:val="left"/>
              <w:textAlignment w:val="center"/>
              <w:rPr>
                <w:rFonts w:ascii="仿宋" w:hAnsi="仿宋" w:eastAsia="仿宋" w:cs="宋体"/>
                <w:color w:val="auto"/>
                <w:kern w:val="0"/>
                <w:sz w:val="21"/>
                <w:szCs w:val="21"/>
                <w:highlight w:val="none"/>
                <w:lang w:bidi="ar"/>
              </w:rPr>
            </w:pPr>
          </w:p>
        </w:tc>
        <w:tc>
          <w:tcPr>
            <w:tcW w:w="1966" w:type="pct"/>
            <w:vMerge w:val="continue"/>
            <w:tcBorders>
              <w:left w:val="single" w:color="000000" w:sz="4" w:space="0"/>
              <w:bottom w:val="single" w:color="000000" w:sz="4" w:space="0"/>
              <w:right w:val="single" w:color="000000" w:sz="4" w:space="0"/>
            </w:tcBorders>
            <w:vAlign w:val="center"/>
          </w:tcPr>
          <w:p w14:paraId="3B58601D">
            <w:pPr>
              <w:widowControl/>
              <w:spacing w:line="240" w:lineRule="auto"/>
              <w:ind w:firstLine="420" w:firstLineChars="0"/>
              <w:jc w:val="left"/>
              <w:textAlignment w:val="center"/>
              <w:rPr>
                <w:rFonts w:ascii="仿宋" w:hAnsi="仿宋" w:eastAsia="仿宋" w:cs="宋体"/>
                <w:color w:val="auto"/>
                <w:kern w:val="0"/>
                <w:sz w:val="21"/>
                <w:szCs w:val="21"/>
                <w:highlight w:val="none"/>
                <w:lang w:bidi="ar"/>
              </w:rPr>
            </w:pPr>
          </w:p>
        </w:tc>
        <w:tc>
          <w:tcPr>
            <w:tcW w:w="1275" w:type="pct"/>
            <w:tcBorders>
              <w:top w:val="single" w:color="000000" w:sz="4" w:space="0"/>
              <w:left w:val="single" w:color="000000" w:sz="4" w:space="0"/>
              <w:bottom w:val="single" w:color="auto" w:sz="4" w:space="0"/>
              <w:right w:val="single" w:color="000000" w:sz="4" w:space="0"/>
            </w:tcBorders>
            <w:vAlign w:val="center"/>
          </w:tcPr>
          <w:p w14:paraId="486C0D94">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如若因为管护不利导致发生火灾或汛情等安全事故情况，扣4分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7451C6D2">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00456140">
            <w:pPr>
              <w:spacing w:line="240" w:lineRule="auto"/>
              <w:ind w:firstLine="400" w:firstLineChars="0"/>
              <w:jc w:val="left"/>
              <w:rPr>
                <w:rFonts w:ascii="仿宋" w:hAnsi="仿宋" w:eastAsia="仿宋" w:cs="宋体"/>
                <w:color w:val="auto"/>
                <w:sz w:val="20"/>
                <w:szCs w:val="20"/>
                <w:highlight w:val="none"/>
              </w:rPr>
            </w:pPr>
          </w:p>
        </w:tc>
      </w:tr>
      <w:tr w14:paraId="1D91CF0B">
        <w:tblPrEx>
          <w:tblCellMar>
            <w:top w:w="0" w:type="dxa"/>
            <w:left w:w="108" w:type="dxa"/>
            <w:bottom w:w="0" w:type="dxa"/>
            <w:right w:w="108" w:type="dxa"/>
          </w:tblCellMar>
        </w:tblPrEx>
        <w:trPr>
          <w:trHeight w:val="1692"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0FC0F755">
            <w:pPr>
              <w:spacing w:line="240" w:lineRule="auto"/>
              <w:ind w:firstLine="420" w:firstLineChars="0"/>
              <w:jc w:val="center"/>
              <w:rPr>
                <w:rFonts w:ascii="仿宋" w:hAnsi="仿宋" w:eastAsia="仿宋" w:cs="宋体"/>
                <w:color w:val="auto"/>
                <w:sz w:val="21"/>
                <w:szCs w:val="21"/>
                <w:highlight w:val="none"/>
              </w:rPr>
            </w:pPr>
          </w:p>
        </w:tc>
        <w:tc>
          <w:tcPr>
            <w:tcW w:w="612" w:type="pct"/>
            <w:vMerge w:val="restart"/>
            <w:tcBorders>
              <w:top w:val="single" w:color="auto" w:sz="4" w:space="0"/>
              <w:left w:val="single" w:color="000000" w:sz="4" w:space="0"/>
              <w:bottom w:val="single" w:color="000000" w:sz="4" w:space="0"/>
              <w:right w:val="single" w:color="000000" w:sz="4" w:space="0"/>
            </w:tcBorders>
            <w:noWrap/>
            <w:vAlign w:val="center"/>
          </w:tcPr>
          <w:p w14:paraId="78DD3621">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3.3安全</w:t>
            </w:r>
          </w:p>
          <w:p w14:paraId="597282A1">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事故</w:t>
            </w:r>
          </w:p>
        </w:tc>
        <w:tc>
          <w:tcPr>
            <w:tcW w:w="1966" w:type="pct"/>
            <w:vMerge w:val="restart"/>
            <w:tcBorders>
              <w:top w:val="single" w:color="000000" w:sz="4" w:space="0"/>
              <w:left w:val="single" w:color="000000" w:sz="4" w:space="0"/>
              <w:bottom w:val="single" w:color="000000" w:sz="4" w:space="0"/>
              <w:right w:val="single" w:color="000000" w:sz="4" w:space="0"/>
            </w:tcBorders>
            <w:vAlign w:val="center"/>
          </w:tcPr>
          <w:p w14:paraId="190A3108">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执行相关安全管理制度，确保安全管护。</w:t>
            </w:r>
          </w:p>
        </w:tc>
        <w:tc>
          <w:tcPr>
            <w:tcW w:w="1275" w:type="pct"/>
            <w:tcBorders>
              <w:top w:val="single" w:color="auto" w:sz="4" w:space="0"/>
              <w:left w:val="nil"/>
              <w:bottom w:val="single" w:color="auto" w:sz="4" w:space="0"/>
              <w:right w:val="single" w:color="000000" w:sz="4" w:space="0"/>
            </w:tcBorders>
            <w:vAlign w:val="center"/>
          </w:tcPr>
          <w:p w14:paraId="3707D1E1">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发生安全事故的，以安监部门调查报告认定事故监管责任为准，如属管护单位主要责任：一般事故扣</w:t>
            </w:r>
            <w:r>
              <w:rPr>
                <w:rFonts w:ascii="仿宋" w:hAnsi="仿宋" w:eastAsia="仿宋" w:cs="宋体"/>
                <w:color w:val="auto"/>
                <w:kern w:val="0"/>
                <w:sz w:val="21"/>
                <w:szCs w:val="21"/>
                <w:highlight w:val="none"/>
                <w:lang w:bidi="ar"/>
              </w:rPr>
              <w:t>2</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20B73A3">
            <w:pPr>
              <w:spacing w:line="240" w:lineRule="auto"/>
              <w:ind w:firstLine="400" w:firstLineChars="0"/>
              <w:jc w:val="left"/>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4C601852">
            <w:pPr>
              <w:spacing w:line="240" w:lineRule="auto"/>
              <w:ind w:firstLine="400" w:firstLineChars="0"/>
              <w:jc w:val="left"/>
              <w:rPr>
                <w:rFonts w:ascii="仿宋" w:hAnsi="仿宋" w:eastAsia="仿宋" w:cs="宋体"/>
                <w:color w:val="auto"/>
                <w:sz w:val="20"/>
                <w:szCs w:val="20"/>
                <w:highlight w:val="none"/>
              </w:rPr>
            </w:pPr>
          </w:p>
        </w:tc>
      </w:tr>
      <w:tr w14:paraId="27881CD9">
        <w:tblPrEx>
          <w:tblCellMar>
            <w:top w:w="0" w:type="dxa"/>
            <w:left w:w="108" w:type="dxa"/>
            <w:bottom w:w="0" w:type="dxa"/>
            <w:right w:w="108" w:type="dxa"/>
          </w:tblCellMar>
        </w:tblPrEx>
        <w:trPr>
          <w:trHeight w:val="1207"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7DC096E2">
            <w:pPr>
              <w:spacing w:line="240" w:lineRule="auto"/>
              <w:ind w:firstLine="400" w:firstLineChars="0"/>
              <w:jc w:val="center"/>
              <w:rPr>
                <w:rFonts w:ascii="仿宋" w:hAnsi="仿宋" w:eastAsia="仿宋" w:cs="宋体"/>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noWrap/>
            <w:vAlign w:val="center"/>
          </w:tcPr>
          <w:p w14:paraId="60695DA7">
            <w:pPr>
              <w:spacing w:line="240" w:lineRule="auto"/>
              <w:ind w:firstLine="400" w:firstLineChars="0"/>
              <w:jc w:val="center"/>
              <w:rPr>
                <w:rFonts w:ascii="仿宋" w:hAnsi="仿宋" w:eastAsia="仿宋" w:cs="宋体"/>
                <w:color w:val="auto"/>
                <w:sz w:val="20"/>
                <w:szCs w:val="20"/>
                <w:highlight w:val="none"/>
              </w:rPr>
            </w:pPr>
          </w:p>
        </w:tc>
        <w:tc>
          <w:tcPr>
            <w:tcW w:w="1966" w:type="pct"/>
            <w:vMerge w:val="continue"/>
            <w:tcBorders>
              <w:top w:val="single" w:color="000000" w:sz="4" w:space="0"/>
              <w:left w:val="single" w:color="000000" w:sz="4" w:space="0"/>
              <w:bottom w:val="single" w:color="000000" w:sz="4" w:space="0"/>
              <w:right w:val="single" w:color="000000" w:sz="4" w:space="0"/>
            </w:tcBorders>
            <w:vAlign w:val="center"/>
          </w:tcPr>
          <w:p w14:paraId="453AABC1">
            <w:pPr>
              <w:spacing w:line="240" w:lineRule="auto"/>
              <w:ind w:firstLine="400" w:firstLineChars="0"/>
              <w:rPr>
                <w:rFonts w:ascii="仿宋" w:hAnsi="仿宋" w:eastAsia="仿宋" w:cs="宋体"/>
                <w:color w:val="auto"/>
                <w:sz w:val="20"/>
                <w:szCs w:val="20"/>
                <w:highlight w:val="none"/>
              </w:rPr>
            </w:pPr>
          </w:p>
        </w:tc>
        <w:tc>
          <w:tcPr>
            <w:tcW w:w="1275" w:type="pct"/>
            <w:tcBorders>
              <w:top w:val="single" w:color="auto" w:sz="4" w:space="0"/>
              <w:left w:val="nil"/>
              <w:bottom w:val="single" w:color="auto" w:sz="4" w:space="0"/>
              <w:right w:val="single" w:color="000000" w:sz="4" w:space="0"/>
            </w:tcBorders>
            <w:vAlign w:val="center"/>
          </w:tcPr>
          <w:p w14:paraId="76DBEE04">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发生安全事故的，以安监部门调查报告认定事故监管责任为准，如属管护单位负主要责任：较大事故扣</w:t>
            </w:r>
            <w:r>
              <w:rPr>
                <w:rFonts w:ascii="仿宋" w:hAnsi="仿宋" w:eastAsia="仿宋" w:cs="宋体"/>
                <w:color w:val="auto"/>
                <w:kern w:val="0"/>
                <w:sz w:val="21"/>
                <w:szCs w:val="21"/>
                <w:highlight w:val="none"/>
                <w:lang w:bidi="ar"/>
              </w:rPr>
              <w:t>4</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E4706A9">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5D7814C">
            <w:pPr>
              <w:spacing w:line="240" w:lineRule="auto"/>
              <w:ind w:firstLine="400" w:firstLineChars="0"/>
              <w:rPr>
                <w:rFonts w:ascii="仿宋" w:hAnsi="仿宋" w:eastAsia="仿宋" w:cs="宋体"/>
                <w:color w:val="auto"/>
                <w:sz w:val="20"/>
                <w:szCs w:val="20"/>
                <w:highlight w:val="none"/>
              </w:rPr>
            </w:pPr>
          </w:p>
        </w:tc>
      </w:tr>
      <w:tr w14:paraId="1EB97362">
        <w:tblPrEx>
          <w:tblCellMar>
            <w:top w:w="0" w:type="dxa"/>
            <w:left w:w="108" w:type="dxa"/>
            <w:bottom w:w="0" w:type="dxa"/>
            <w:right w:w="108" w:type="dxa"/>
          </w:tblCellMar>
        </w:tblPrEx>
        <w:trPr>
          <w:trHeight w:val="1446"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2BC77B50">
            <w:pPr>
              <w:spacing w:line="240" w:lineRule="auto"/>
              <w:ind w:firstLine="400" w:firstLineChars="0"/>
              <w:jc w:val="center"/>
              <w:rPr>
                <w:rFonts w:ascii="仿宋" w:hAnsi="仿宋" w:eastAsia="仿宋" w:cs="宋体"/>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noWrap/>
            <w:vAlign w:val="center"/>
          </w:tcPr>
          <w:p w14:paraId="1ED274AC">
            <w:pPr>
              <w:spacing w:line="240" w:lineRule="auto"/>
              <w:ind w:firstLine="400" w:firstLineChars="0"/>
              <w:jc w:val="center"/>
              <w:rPr>
                <w:rFonts w:ascii="仿宋" w:hAnsi="仿宋" w:eastAsia="仿宋" w:cs="宋体"/>
                <w:color w:val="auto"/>
                <w:sz w:val="20"/>
                <w:szCs w:val="20"/>
                <w:highlight w:val="none"/>
              </w:rPr>
            </w:pPr>
          </w:p>
        </w:tc>
        <w:tc>
          <w:tcPr>
            <w:tcW w:w="1966" w:type="pct"/>
            <w:vMerge w:val="continue"/>
            <w:tcBorders>
              <w:top w:val="single" w:color="000000" w:sz="4" w:space="0"/>
              <w:left w:val="single" w:color="000000" w:sz="4" w:space="0"/>
              <w:bottom w:val="single" w:color="000000" w:sz="4" w:space="0"/>
              <w:right w:val="single" w:color="000000" w:sz="4" w:space="0"/>
            </w:tcBorders>
            <w:vAlign w:val="center"/>
          </w:tcPr>
          <w:p w14:paraId="0AD29E57">
            <w:pPr>
              <w:spacing w:line="240" w:lineRule="auto"/>
              <w:ind w:firstLine="400" w:firstLineChars="0"/>
              <w:rPr>
                <w:rFonts w:ascii="仿宋" w:hAnsi="仿宋" w:eastAsia="仿宋" w:cs="宋体"/>
                <w:color w:val="auto"/>
                <w:sz w:val="20"/>
                <w:szCs w:val="20"/>
                <w:highlight w:val="none"/>
              </w:rPr>
            </w:pPr>
          </w:p>
        </w:tc>
        <w:tc>
          <w:tcPr>
            <w:tcW w:w="1275" w:type="pct"/>
            <w:tcBorders>
              <w:top w:val="single" w:color="auto" w:sz="4" w:space="0"/>
              <w:left w:val="nil"/>
              <w:bottom w:val="single" w:color="000000" w:sz="8" w:space="0"/>
              <w:right w:val="single" w:color="000000" w:sz="4" w:space="0"/>
            </w:tcBorders>
            <w:vAlign w:val="center"/>
          </w:tcPr>
          <w:p w14:paraId="4D111764">
            <w:pPr>
              <w:spacing w:line="240" w:lineRule="auto"/>
              <w:ind w:firstLine="0" w:firstLineChars="0"/>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发生安全事故的，以安监部门调查报告认定事故监管责任为准，如属管护单位负主要责任：</w:t>
            </w:r>
            <w:r>
              <w:rPr>
                <w:rFonts w:ascii="仿宋" w:hAnsi="仿宋" w:eastAsia="仿宋" w:cs="仿宋"/>
                <w:b/>
                <w:bCs/>
                <w:color w:val="auto"/>
                <w:sz w:val="21"/>
                <w:szCs w:val="21"/>
                <w:highlight w:val="none"/>
                <w:lang w:bidi="ar"/>
              </w:rPr>
              <w:t>重大事故及以上，绩效考核为不合格。</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3BB427A">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1F2126B">
            <w:pPr>
              <w:spacing w:line="240" w:lineRule="auto"/>
              <w:ind w:firstLine="400" w:firstLineChars="0"/>
              <w:rPr>
                <w:rFonts w:ascii="仿宋" w:hAnsi="仿宋" w:eastAsia="仿宋" w:cs="宋体"/>
                <w:color w:val="auto"/>
                <w:sz w:val="20"/>
                <w:szCs w:val="20"/>
                <w:highlight w:val="none"/>
              </w:rPr>
            </w:pPr>
          </w:p>
        </w:tc>
      </w:tr>
      <w:tr w14:paraId="01F396E5">
        <w:tblPrEx>
          <w:tblCellMar>
            <w:top w:w="0" w:type="dxa"/>
            <w:left w:w="108" w:type="dxa"/>
            <w:bottom w:w="0" w:type="dxa"/>
            <w:right w:w="108" w:type="dxa"/>
          </w:tblCellMar>
        </w:tblPrEx>
        <w:trPr>
          <w:trHeight w:val="1001"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4B8C2847">
            <w:pPr>
              <w:spacing w:line="240" w:lineRule="auto"/>
              <w:ind w:firstLine="400" w:firstLineChars="0"/>
              <w:jc w:val="center"/>
              <w:rPr>
                <w:rFonts w:ascii="仿宋" w:hAnsi="仿宋" w:eastAsia="仿宋" w:cs="宋体"/>
                <w:color w:val="auto"/>
                <w:sz w:val="20"/>
                <w:szCs w:val="20"/>
                <w:highlight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5AF2160A">
            <w:pPr>
              <w:spacing w:line="240" w:lineRule="auto"/>
              <w:ind w:firstLine="0" w:firstLineChars="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3</w:t>
            </w:r>
            <w:r>
              <w:rPr>
                <w:rFonts w:ascii="仿宋" w:hAnsi="仿宋" w:eastAsia="仿宋" w:cs="宋体"/>
                <w:color w:val="auto"/>
                <w:sz w:val="21"/>
                <w:szCs w:val="21"/>
                <w:highlight w:val="none"/>
              </w:rPr>
              <w:t>.4</w:t>
            </w:r>
            <w:r>
              <w:rPr>
                <w:rFonts w:hint="eastAsia" w:ascii="仿宋" w:hAnsi="仿宋" w:eastAsia="仿宋" w:cs="宋体"/>
                <w:color w:val="auto"/>
                <w:sz w:val="21"/>
                <w:szCs w:val="21"/>
                <w:highlight w:val="none"/>
              </w:rPr>
              <w:t>安全</w:t>
            </w:r>
          </w:p>
          <w:p w14:paraId="14446D34">
            <w:pPr>
              <w:spacing w:line="240" w:lineRule="auto"/>
              <w:ind w:firstLine="0" w:firstLineChars="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检查</w:t>
            </w:r>
          </w:p>
        </w:tc>
        <w:tc>
          <w:tcPr>
            <w:tcW w:w="1966" w:type="pct"/>
            <w:tcBorders>
              <w:top w:val="single" w:color="000000" w:sz="4" w:space="0"/>
              <w:left w:val="single" w:color="000000" w:sz="4" w:space="0"/>
              <w:bottom w:val="single" w:color="000000" w:sz="4" w:space="0"/>
              <w:right w:val="single" w:color="000000" w:sz="4" w:space="0"/>
            </w:tcBorders>
            <w:vAlign w:val="center"/>
          </w:tcPr>
          <w:p w14:paraId="201E2920">
            <w:pPr>
              <w:spacing w:line="240" w:lineRule="auto"/>
              <w:ind w:firstLine="0" w:firstLineChars="0"/>
              <w:rPr>
                <w:rFonts w:ascii="仿宋" w:hAnsi="仿宋" w:eastAsia="仿宋" w:cs="宋体"/>
                <w:color w:val="auto"/>
                <w:sz w:val="21"/>
                <w:szCs w:val="21"/>
                <w:highlight w:val="none"/>
              </w:rPr>
            </w:pPr>
            <w:r>
              <w:rPr>
                <w:rFonts w:ascii="仿宋" w:hAnsi="仿宋" w:eastAsia="仿宋"/>
                <w:color w:val="auto"/>
                <w:kern w:val="0"/>
                <w:sz w:val="21"/>
                <w:szCs w:val="21"/>
                <w:highlight w:val="none"/>
              </w:rPr>
              <w:t>安全检查记录及隐患整改情况记录、事故处理记录</w:t>
            </w:r>
            <w:r>
              <w:rPr>
                <w:rFonts w:hint="eastAsia" w:ascii="仿宋" w:hAnsi="仿宋" w:eastAsia="仿宋"/>
                <w:color w:val="auto"/>
                <w:kern w:val="0"/>
                <w:sz w:val="21"/>
                <w:szCs w:val="21"/>
                <w:highlight w:val="none"/>
              </w:rPr>
              <w:t>。</w:t>
            </w:r>
          </w:p>
        </w:tc>
        <w:tc>
          <w:tcPr>
            <w:tcW w:w="1275" w:type="pct"/>
            <w:tcBorders>
              <w:top w:val="nil"/>
              <w:left w:val="nil"/>
              <w:bottom w:val="single" w:color="000000" w:sz="8" w:space="0"/>
              <w:right w:val="single" w:color="000000" w:sz="4" w:space="0"/>
            </w:tcBorders>
            <w:vAlign w:val="center"/>
          </w:tcPr>
          <w:p w14:paraId="401C842C">
            <w:pPr>
              <w:spacing w:line="240" w:lineRule="auto"/>
              <w:ind w:firstLine="0" w:firstLineChars="0"/>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无</w:t>
            </w:r>
            <w:r>
              <w:rPr>
                <w:rFonts w:ascii="仿宋" w:hAnsi="仿宋" w:eastAsia="仿宋"/>
                <w:color w:val="auto"/>
                <w:kern w:val="0"/>
                <w:sz w:val="21"/>
                <w:szCs w:val="21"/>
                <w:highlight w:val="none"/>
              </w:rPr>
              <w:t>安全检查记录及隐患整改情况记录、事故处理记录</w:t>
            </w:r>
            <w:r>
              <w:rPr>
                <w:rFonts w:hint="eastAsia" w:ascii="仿宋" w:hAnsi="仿宋" w:eastAsia="仿宋"/>
                <w:color w:val="auto"/>
                <w:kern w:val="0"/>
                <w:sz w:val="21"/>
                <w:szCs w:val="21"/>
                <w:highlight w:val="none"/>
              </w:rPr>
              <w:t>，扣1分。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10753C5">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3125607E">
            <w:pPr>
              <w:spacing w:line="240" w:lineRule="auto"/>
              <w:ind w:firstLine="400" w:firstLineChars="0"/>
              <w:rPr>
                <w:rFonts w:ascii="仿宋" w:hAnsi="仿宋" w:eastAsia="仿宋" w:cs="宋体"/>
                <w:color w:val="auto"/>
                <w:sz w:val="20"/>
                <w:szCs w:val="20"/>
                <w:highlight w:val="none"/>
              </w:rPr>
            </w:pPr>
          </w:p>
        </w:tc>
      </w:tr>
      <w:tr w14:paraId="058ADCB7">
        <w:tblPrEx>
          <w:tblCellMar>
            <w:top w:w="0" w:type="dxa"/>
            <w:left w:w="108" w:type="dxa"/>
            <w:bottom w:w="0" w:type="dxa"/>
            <w:right w:w="108" w:type="dxa"/>
          </w:tblCellMar>
        </w:tblPrEx>
        <w:trPr>
          <w:trHeight w:val="973" w:hRule="atLeast"/>
        </w:trPr>
        <w:tc>
          <w:tcPr>
            <w:tcW w:w="410" w:type="pct"/>
            <w:vMerge w:val="restart"/>
            <w:tcBorders>
              <w:top w:val="single" w:color="auto" w:sz="4" w:space="0"/>
              <w:left w:val="single" w:color="000000" w:sz="4" w:space="0"/>
              <w:bottom w:val="single" w:color="000000" w:sz="4" w:space="0"/>
              <w:right w:val="single" w:color="000000" w:sz="4" w:space="0"/>
            </w:tcBorders>
            <w:noWrap/>
            <w:vAlign w:val="center"/>
          </w:tcPr>
          <w:p w14:paraId="78F08FDA">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四、</w:t>
            </w:r>
          </w:p>
          <w:p w14:paraId="3FCB9509">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履约检查情况</w:t>
            </w: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002147F9">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4.1配合业主方、政府单位检查</w:t>
            </w:r>
          </w:p>
        </w:tc>
        <w:tc>
          <w:tcPr>
            <w:tcW w:w="1966" w:type="pct"/>
            <w:tcBorders>
              <w:top w:val="single" w:color="000000" w:sz="4" w:space="0"/>
              <w:left w:val="single" w:color="000000" w:sz="4" w:space="0"/>
              <w:bottom w:val="single" w:color="000000" w:sz="4" w:space="0"/>
              <w:right w:val="single" w:color="000000" w:sz="4" w:space="0"/>
            </w:tcBorders>
            <w:vAlign w:val="center"/>
          </w:tcPr>
          <w:p w14:paraId="17D2DCCC">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在合同期内，应积极配合业主、政府方做好项目范围内及相关范围的防灾、迎检等相关工作。</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0F6D4093">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不配合行为，每次扣</w:t>
            </w:r>
            <w:r>
              <w:rPr>
                <w:rFonts w:ascii="仿宋" w:hAnsi="仿宋" w:eastAsia="仿宋" w:cs="宋体"/>
                <w:color w:val="auto"/>
                <w:kern w:val="0"/>
                <w:sz w:val="21"/>
                <w:szCs w:val="21"/>
                <w:highlight w:val="none"/>
                <w:lang w:bidi="ar"/>
              </w:rPr>
              <w:t>5</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D530DAA">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264022FC">
            <w:pPr>
              <w:spacing w:line="240" w:lineRule="auto"/>
              <w:ind w:firstLine="400" w:firstLineChars="0"/>
              <w:rPr>
                <w:rFonts w:ascii="仿宋" w:hAnsi="仿宋" w:eastAsia="仿宋" w:cs="宋体"/>
                <w:color w:val="auto"/>
                <w:sz w:val="20"/>
                <w:szCs w:val="20"/>
                <w:highlight w:val="none"/>
              </w:rPr>
            </w:pPr>
          </w:p>
        </w:tc>
      </w:tr>
      <w:tr w14:paraId="49A7F6CB">
        <w:tblPrEx>
          <w:tblCellMar>
            <w:top w:w="0" w:type="dxa"/>
            <w:left w:w="108" w:type="dxa"/>
            <w:bottom w:w="0" w:type="dxa"/>
            <w:right w:w="108" w:type="dxa"/>
          </w:tblCellMar>
        </w:tblPrEx>
        <w:trPr>
          <w:trHeight w:val="699" w:hRule="atLeast"/>
        </w:trPr>
        <w:tc>
          <w:tcPr>
            <w:tcW w:w="410" w:type="pct"/>
            <w:vMerge w:val="continue"/>
            <w:tcBorders>
              <w:top w:val="single" w:color="000000" w:sz="4" w:space="0"/>
              <w:left w:val="single" w:color="000000" w:sz="4" w:space="0"/>
              <w:bottom w:val="single" w:color="auto" w:sz="4" w:space="0"/>
              <w:right w:val="single" w:color="000000" w:sz="4" w:space="0"/>
            </w:tcBorders>
            <w:noWrap/>
            <w:vAlign w:val="center"/>
          </w:tcPr>
          <w:p w14:paraId="3B4210AD">
            <w:pPr>
              <w:spacing w:line="240" w:lineRule="auto"/>
              <w:ind w:firstLine="420" w:firstLineChars="0"/>
              <w:jc w:val="center"/>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14:paraId="70869F87">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4.2</w:t>
            </w:r>
            <w:r>
              <w:rPr>
                <w:rFonts w:ascii="仿宋" w:hAnsi="仿宋" w:eastAsia="仿宋" w:cs="宋体"/>
                <w:color w:val="auto"/>
                <w:sz w:val="21"/>
                <w:szCs w:val="21"/>
                <w:highlight w:val="none"/>
              </w:rPr>
              <w:t xml:space="preserve"> </w:t>
            </w:r>
            <w:r>
              <w:rPr>
                <w:rFonts w:hint="eastAsia" w:ascii="仿宋" w:hAnsi="仿宋" w:eastAsia="仿宋" w:cs="宋体"/>
                <w:color w:val="auto"/>
                <w:sz w:val="21"/>
                <w:szCs w:val="21"/>
                <w:highlight w:val="none"/>
              </w:rPr>
              <w:t>履约情况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77A2E059">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在合同期内，接受业主方不定期巡查，检查是否按合同要求履约。</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3E859C29">
            <w:pPr>
              <w:widowControl/>
              <w:spacing w:line="240" w:lineRule="auto"/>
              <w:ind w:firstLine="0" w:firstLineChars="0"/>
              <w:textAlignment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未履约的，绩效考核为不合格。</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6C4A50A">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0FC49CC">
            <w:pPr>
              <w:spacing w:line="240" w:lineRule="auto"/>
              <w:ind w:firstLine="400" w:firstLineChars="0"/>
              <w:rPr>
                <w:rFonts w:ascii="仿宋" w:hAnsi="仿宋" w:eastAsia="仿宋" w:cs="宋体"/>
                <w:color w:val="auto"/>
                <w:sz w:val="20"/>
                <w:szCs w:val="20"/>
                <w:highlight w:val="none"/>
              </w:rPr>
            </w:pPr>
          </w:p>
        </w:tc>
      </w:tr>
      <w:tr w14:paraId="150BA9AF">
        <w:tblPrEx>
          <w:tblCellMar>
            <w:top w:w="0" w:type="dxa"/>
            <w:left w:w="108" w:type="dxa"/>
            <w:bottom w:w="0" w:type="dxa"/>
            <w:right w:w="108" w:type="dxa"/>
          </w:tblCellMar>
        </w:tblPrEx>
        <w:trPr>
          <w:trHeight w:val="961" w:hRule="atLeast"/>
        </w:trPr>
        <w:tc>
          <w:tcPr>
            <w:tcW w:w="410" w:type="pct"/>
            <w:vMerge w:val="restart"/>
            <w:tcBorders>
              <w:top w:val="single" w:color="auto" w:sz="4" w:space="0"/>
              <w:left w:val="single" w:color="000000" w:sz="4" w:space="0"/>
              <w:bottom w:val="single" w:color="auto" w:sz="4" w:space="0"/>
              <w:right w:val="single" w:color="000000" w:sz="4" w:space="0"/>
            </w:tcBorders>
            <w:noWrap/>
            <w:vAlign w:val="center"/>
          </w:tcPr>
          <w:p w14:paraId="4BB3A1DD">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五、</w:t>
            </w:r>
          </w:p>
          <w:p w14:paraId="45556623">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预案情况</w:t>
            </w:r>
          </w:p>
        </w:tc>
        <w:tc>
          <w:tcPr>
            <w:tcW w:w="612" w:type="pct"/>
            <w:tcBorders>
              <w:top w:val="single" w:color="000000" w:sz="4" w:space="0"/>
              <w:left w:val="single" w:color="000000" w:sz="4" w:space="0"/>
              <w:bottom w:val="single" w:color="000000" w:sz="4" w:space="0"/>
              <w:right w:val="single" w:color="000000" w:sz="4" w:space="0"/>
            </w:tcBorders>
            <w:vAlign w:val="center"/>
          </w:tcPr>
          <w:p w14:paraId="783C3829">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5.1侵占管护土地预案情况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394368DE">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提前做好应急预案，土地管护分片区成立应急小分队，随时准备快速处置管护区域内突发事件。</w:t>
            </w:r>
          </w:p>
        </w:tc>
        <w:tc>
          <w:tcPr>
            <w:tcW w:w="1275" w:type="pct"/>
            <w:tcBorders>
              <w:top w:val="single" w:color="000000" w:sz="4" w:space="0"/>
              <w:left w:val="single" w:color="000000" w:sz="4" w:space="0"/>
              <w:bottom w:val="single" w:color="000000" w:sz="4" w:space="0"/>
              <w:right w:val="single" w:color="000000" w:sz="4" w:space="0"/>
            </w:tcBorders>
            <w:vAlign w:val="center"/>
          </w:tcPr>
          <w:p w14:paraId="6A1ADCBF">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无应急预案，未成立应急小分队或未及时处理突发侵占土地情况，扣2分。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3936BE5">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noWrap/>
            <w:vAlign w:val="center"/>
          </w:tcPr>
          <w:p w14:paraId="699F083B">
            <w:pPr>
              <w:spacing w:line="240" w:lineRule="auto"/>
              <w:ind w:firstLine="400" w:firstLineChars="0"/>
              <w:rPr>
                <w:rFonts w:ascii="仿宋" w:hAnsi="仿宋" w:eastAsia="仿宋" w:cs="宋体"/>
                <w:color w:val="auto"/>
                <w:sz w:val="20"/>
                <w:szCs w:val="20"/>
                <w:highlight w:val="none"/>
              </w:rPr>
            </w:pPr>
          </w:p>
        </w:tc>
      </w:tr>
      <w:tr w14:paraId="3AE5A3FA">
        <w:tblPrEx>
          <w:tblCellMar>
            <w:top w:w="0" w:type="dxa"/>
            <w:left w:w="108" w:type="dxa"/>
            <w:bottom w:w="0" w:type="dxa"/>
            <w:right w:w="108" w:type="dxa"/>
          </w:tblCellMar>
        </w:tblPrEx>
        <w:trPr>
          <w:trHeight w:val="1431"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7B7967C7">
            <w:pPr>
              <w:spacing w:line="240" w:lineRule="auto"/>
              <w:ind w:firstLine="420" w:firstLineChars="0"/>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14:paraId="7B8F28E3">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5.2环保问题的处置预案</w:t>
            </w:r>
          </w:p>
        </w:tc>
        <w:tc>
          <w:tcPr>
            <w:tcW w:w="1966" w:type="pct"/>
            <w:tcBorders>
              <w:top w:val="single" w:color="000000" w:sz="4" w:space="0"/>
              <w:left w:val="single" w:color="000000" w:sz="4" w:space="0"/>
              <w:bottom w:val="single" w:color="000000" w:sz="4" w:space="0"/>
              <w:right w:val="single" w:color="000000" w:sz="4" w:space="0"/>
            </w:tcBorders>
            <w:vAlign w:val="center"/>
          </w:tcPr>
          <w:p w14:paraId="3E208660">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提前做好应急预案，保持沉着冷静，在能力范围内及时处理，保留现场影像资料，并及时跟踪、汇报事件发展情况。</w:t>
            </w:r>
          </w:p>
        </w:tc>
        <w:tc>
          <w:tcPr>
            <w:tcW w:w="1275" w:type="pct"/>
            <w:tcBorders>
              <w:top w:val="single" w:color="000000" w:sz="4" w:space="0"/>
              <w:left w:val="single" w:color="000000" w:sz="4" w:space="0"/>
              <w:bottom w:val="single" w:color="000000" w:sz="4" w:space="0"/>
              <w:right w:val="single" w:color="000000" w:sz="4" w:space="0"/>
            </w:tcBorders>
            <w:vAlign w:val="center"/>
          </w:tcPr>
          <w:p w14:paraId="00CFD8BC">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无应急预案，因管护单位工作过失造成环境污染、对无法处理问题不及时上报，扣</w:t>
            </w:r>
            <w:r>
              <w:rPr>
                <w:rFonts w:ascii="仿宋" w:hAnsi="仿宋" w:eastAsia="仿宋" w:cs="宋体"/>
                <w:color w:val="auto"/>
                <w:kern w:val="0"/>
                <w:sz w:val="21"/>
                <w:szCs w:val="21"/>
                <w:highlight w:val="none"/>
                <w:lang w:bidi="ar"/>
              </w:rPr>
              <w:t>2</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vAlign w:val="center"/>
          </w:tcPr>
          <w:p w14:paraId="40BA5F31">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48E2ABCD">
            <w:pPr>
              <w:spacing w:line="240" w:lineRule="auto"/>
              <w:ind w:firstLine="400" w:firstLineChars="0"/>
              <w:rPr>
                <w:rFonts w:ascii="仿宋" w:hAnsi="仿宋" w:eastAsia="仿宋" w:cs="宋体"/>
                <w:color w:val="auto"/>
                <w:sz w:val="20"/>
                <w:szCs w:val="20"/>
                <w:highlight w:val="none"/>
              </w:rPr>
            </w:pPr>
          </w:p>
        </w:tc>
      </w:tr>
      <w:tr w14:paraId="57992CA8">
        <w:tblPrEx>
          <w:tblCellMar>
            <w:top w:w="0" w:type="dxa"/>
            <w:left w:w="108" w:type="dxa"/>
            <w:bottom w:w="0" w:type="dxa"/>
            <w:right w:w="108" w:type="dxa"/>
          </w:tblCellMar>
        </w:tblPrEx>
        <w:trPr>
          <w:trHeight w:val="1976"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16D072C2">
            <w:pPr>
              <w:spacing w:line="240" w:lineRule="auto"/>
              <w:ind w:firstLine="420" w:firstLineChars="0"/>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14:paraId="55CF3426">
            <w:pPr>
              <w:widowControl/>
              <w:spacing w:line="240" w:lineRule="auto"/>
              <w:ind w:firstLine="0" w:firstLineChars="0"/>
              <w:jc w:val="left"/>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5.3涉及治安、刑事事项的处置预案</w:t>
            </w:r>
          </w:p>
        </w:tc>
        <w:tc>
          <w:tcPr>
            <w:tcW w:w="1966" w:type="pct"/>
            <w:tcBorders>
              <w:top w:val="single" w:color="000000" w:sz="4" w:space="0"/>
              <w:left w:val="single" w:color="000000" w:sz="4" w:space="0"/>
              <w:bottom w:val="single" w:color="000000" w:sz="4" w:space="0"/>
              <w:right w:val="single" w:color="000000" w:sz="4" w:space="0"/>
            </w:tcBorders>
            <w:vAlign w:val="center"/>
          </w:tcPr>
          <w:p w14:paraId="09106E13">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管护人员在工作中发现公开使用暴力或其他手段，侵占管护土地等违法行为时，在保证自身安全情况下迅速有效地制止，并送公安机关处理。若无法处理时应立即报警并按规定上报。</w:t>
            </w:r>
          </w:p>
        </w:tc>
        <w:tc>
          <w:tcPr>
            <w:tcW w:w="1275" w:type="pct"/>
            <w:tcBorders>
              <w:top w:val="single" w:color="000000" w:sz="4" w:space="0"/>
              <w:left w:val="single" w:color="000000" w:sz="4" w:space="0"/>
              <w:bottom w:val="single" w:color="000000" w:sz="4" w:space="0"/>
              <w:right w:val="single" w:color="000000" w:sz="4" w:space="0"/>
            </w:tcBorders>
            <w:vAlign w:val="center"/>
          </w:tcPr>
          <w:p w14:paraId="565B8154">
            <w:pPr>
              <w:widowControl/>
              <w:spacing w:line="240" w:lineRule="auto"/>
              <w:ind w:firstLine="0" w:firstLineChars="0"/>
              <w:textAlignment w:val="center"/>
              <w:rPr>
                <w:rFonts w:ascii="仿宋" w:hAnsi="仿宋" w:eastAsia="仿宋" w:cs="宋体"/>
                <w:color w:val="auto"/>
                <w:sz w:val="21"/>
                <w:szCs w:val="21"/>
                <w:highlight w:val="none"/>
              </w:rPr>
            </w:pPr>
            <w:r>
              <w:rPr>
                <w:rFonts w:hint="eastAsia" w:ascii="仿宋" w:hAnsi="仿宋" w:eastAsia="仿宋" w:cs="宋体"/>
                <w:color w:val="auto"/>
                <w:kern w:val="0"/>
                <w:sz w:val="21"/>
                <w:szCs w:val="21"/>
                <w:highlight w:val="none"/>
                <w:lang w:bidi="ar"/>
              </w:rPr>
              <w:t>隐瞒不上报扣2分。</w:t>
            </w:r>
          </w:p>
        </w:tc>
        <w:tc>
          <w:tcPr>
            <w:tcW w:w="434" w:type="pct"/>
            <w:tcBorders>
              <w:top w:val="single" w:color="000000" w:sz="4" w:space="0"/>
              <w:left w:val="single" w:color="000000" w:sz="4" w:space="0"/>
              <w:bottom w:val="single" w:color="000000" w:sz="4" w:space="0"/>
              <w:right w:val="single" w:color="000000" w:sz="4" w:space="0"/>
            </w:tcBorders>
            <w:vAlign w:val="center"/>
          </w:tcPr>
          <w:p w14:paraId="0F7D56B9">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5674BD90">
            <w:pPr>
              <w:spacing w:line="240" w:lineRule="auto"/>
              <w:ind w:firstLine="400" w:firstLineChars="0"/>
              <w:rPr>
                <w:rFonts w:ascii="仿宋" w:hAnsi="仿宋" w:eastAsia="仿宋" w:cs="宋体"/>
                <w:color w:val="auto"/>
                <w:sz w:val="20"/>
                <w:szCs w:val="20"/>
                <w:highlight w:val="none"/>
              </w:rPr>
            </w:pPr>
          </w:p>
        </w:tc>
      </w:tr>
      <w:tr w14:paraId="40B6F989">
        <w:tblPrEx>
          <w:tblCellMar>
            <w:top w:w="0" w:type="dxa"/>
            <w:left w:w="108" w:type="dxa"/>
            <w:bottom w:w="0" w:type="dxa"/>
            <w:right w:w="108" w:type="dxa"/>
          </w:tblCellMar>
        </w:tblPrEx>
        <w:trPr>
          <w:trHeight w:val="1550" w:hRule="atLeast"/>
        </w:trPr>
        <w:tc>
          <w:tcPr>
            <w:tcW w:w="410" w:type="pct"/>
            <w:vMerge w:val="continue"/>
            <w:tcBorders>
              <w:top w:val="single" w:color="auto" w:sz="4" w:space="0"/>
              <w:left w:val="single" w:color="000000" w:sz="4" w:space="0"/>
              <w:bottom w:val="single" w:color="auto" w:sz="4" w:space="0"/>
              <w:right w:val="single" w:color="000000" w:sz="4" w:space="0"/>
            </w:tcBorders>
            <w:vAlign w:val="center"/>
          </w:tcPr>
          <w:p w14:paraId="2A52FFBA">
            <w:pPr>
              <w:spacing w:line="240" w:lineRule="auto"/>
              <w:ind w:firstLine="420" w:firstLineChars="0"/>
              <w:rPr>
                <w:rFonts w:ascii="仿宋" w:hAnsi="仿宋" w:eastAsia="仿宋"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14:paraId="4D293C1D">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5</w:t>
            </w:r>
            <w:r>
              <w:rPr>
                <w:rFonts w:ascii="仿宋" w:hAnsi="仿宋" w:eastAsia="仿宋" w:cs="宋体"/>
                <w:color w:val="auto"/>
                <w:kern w:val="0"/>
                <w:sz w:val="21"/>
                <w:szCs w:val="21"/>
                <w:highlight w:val="none"/>
                <w:lang w:bidi="ar"/>
              </w:rPr>
              <w:t>.4</w:t>
            </w:r>
            <w:r>
              <w:rPr>
                <w:rFonts w:hint="eastAsia" w:ascii="仿宋" w:hAnsi="仿宋" w:eastAsia="仿宋" w:cs="宋体"/>
                <w:color w:val="auto"/>
                <w:kern w:val="0"/>
                <w:sz w:val="21"/>
                <w:szCs w:val="21"/>
                <w:highlight w:val="none"/>
                <w:lang w:bidi="ar"/>
              </w:rPr>
              <w:t>应急预案演练</w:t>
            </w:r>
          </w:p>
        </w:tc>
        <w:tc>
          <w:tcPr>
            <w:tcW w:w="1966" w:type="pct"/>
            <w:tcBorders>
              <w:top w:val="single" w:color="000000" w:sz="4" w:space="0"/>
              <w:left w:val="single" w:color="000000" w:sz="4" w:space="0"/>
              <w:bottom w:val="single" w:color="000000" w:sz="4" w:space="0"/>
              <w:right w:val="single" w:color="000000" w:sz="4" w:space="0"/>
            </w:tcBorders>
            <w:vAlign w:val="center"/>
          </w:tcPr>
          <w:p w14:paraId="41F4118E">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应急预案制定后，按计划组织全体管护人员进行有效的培训，从而具备完成其应急任务所需的知识和技能，应做到每年应急演练不少于1次。</w:t>
            </w:r>
          </w:p>
        </w:tc>
        <w:tc>
          <w:tcPr>
            <w:tcW w:w="1275" w:type="pct"/>
            <w:tcBorders>
              <w:top w:val="single" w:color="000000" w:sz="4" w:space="0"/>
              <w:left w:val="single" w:color="000000" w:sz="4" w:space="0"/>
              <w:bottom w:val="single" w:color="000000" w:sz="4" w:space="0"/>
              <w:right w:val="single" w:color="000000" w:sz="4" w:space="0"/>
            </w:tcBorders>
            <w:vAlign w:val="center"/>
          </w:tcPr>
          <w:p w14:paraId="4B525970">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无应急演练的扣1分。</w:t>
            </w:r>
          </w:p>
        </w:tc>
        <w:tc>
          <w:tcPr>
            <w:tcW w:w="434" w:type="pct"/>
            <w:tcBorders>
              <w:top w:val="single" w:color="000000" w:sz="4" w:space="0"/>
              <w:left w:val="single" w:color="000000" w:sz="4" w:space="0"/>
              <w:bottom w:val="single" w:color="000000" w:sz="4" w:space="0"/>
              <w:right w:val="single" w:color="000000" w:sz="4" w:space="0"/>
            </w:tcBorders>
            <w:vAlign w:val="center"/>
          </w:tcPr>
          <w:p w14:paraId="313E0A43">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341C6762">
            <w:pPr>
              <w:spacing w:line="240" w:lineRule="auto"/>
              <w:ind w:firstLine="400" w:firstLineChars="0"/>
              <w:rPr>
                <w:rFonts w:ascii="仿宋" w:hAnsi="仿宋" w:eastAsia="仿宋" w:cs="宋体"/>
                <w:color w:val="auto"/>
                <w:sz w:val="20"/>
                <w:szCs w:val="20"/>
                <w:highlight w:val="none"/>
              </w:rPr>
            </w:pPr>
          </w:p>
        </w:tc>
      </w:tr>
      <w:tr w14:paraId="600B0872">
        <w:tblPrEx>
          <w:tblCellMar>
            <w:top w:w="0" w:type="dxa"/>
            <w:left w:w="108" w:type="dxa"/>
            <w:bottom w:w="0" w:type="dxa"/>
            <w:right w:w="108" w:type="dxa"/>
          </w:tblCellMar>
        </w:tblPrEx>
        <w:trPr>
          <w:trHeight w:val="1976" w:hRule="atLeast"/>
        </w:trPr>
        <w:tc>
          <w:tcPr>
            <w:tcW w:w="410" w:type="pct"/>
            <w:tcBorders>
              <w:top w:val="single" w:color="auto" w:sz="4" w:space="0"/>
              <w:left w:val="single" w:color="000000" w:sz="4" w:space="0"/>
              <w:bottom w:val="single" w:color="auto" w:sz="4" w:space="0"/>
              <w:right w:val="single" w:color="000000" w:sz="4" w:space="0"/>
            </w:tcBorders>
            <w:vAlign w:val="center"/>
          </w:tcPr>
          <w:p w14:paraId="468FDBEE">
            <w:pPr>
              <w:spacing w:line="240" w:lineRule="auto"/>
              <w:ind w:firstLine="0" w:firstLineChars="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六、巡查情况</w:t>
            </w:r>
          </w:p>
        </w:tc>
        <w:tc>
          <w:tcPr>
            <w:tcW w:w="612" w:type="pct"/>
            <w:tcBorders>
              <w:top w:val="single" w:color="000000" w:sz="4" w:space="0"/>
              <w:left w:val="single" w:color="000000" w:sz="4" w:space="0"/>
              <w:bottom w:val="single" w:color="000000" w:sz="4" w:space="0"/>
              <w:right w:val="single" w:color="000000" w:sz="4" w:space="0"/>
            </w:tcBorders>
            <w:vAlign w:val="center"/>
          </w:tcPr>
          <w:p w14:paraId="17F5072A">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6</w:t>
            </w:r>
            <w:r>
              <w:rPr>
                <w:rFonts w:ascii="仿宋" w:hAnsi="仿宋" w:eastAsia="仿宋" w:cs="宋体"/>
                <w:color w:val="auto"/>
                <w:kern w:val="0"/>
                <w:sz w:val="21"/>
                <w:szCs w:val="21"/>
                <w:highlight w:val="none"/>
                <w:lang w:bidi="ar"/>
              </w:rPr>
              <w:t>.1</w:t>
            </w:r>
            <w:r>
              <w:rPr>
                <w:rFonts w:hint="eastAsia" w:ascii="仿宋" w:hAnsi="仿宋" w:eastAsia="仿宋" w:cs="宋体"/>
                <w:color w:val="auto"/>
                <w:kern w:val="0"/>
                <w:sz w:val="21"/>
                <w:szCs w:val="21"/>
                <w:highlight w:val="none"/>
                <w:lang w:bidi="ar"/>
              </w:rPr>
              <w:t>巡查记录表</w:t>
            </w:r>
          </w:p>
        </w:tc>
        <w:tc>
          <w:tcPr>
            <w:tcW w:w="1966" w:type="pct"/>
            <w:tcBorders>
              <w:top w:val="single" w:color="000000" w:sz="4" w:space="0"/>
              <w:left w:val="single" w:color="000000" w:sz="4" w:space="0"/>
              <w:bottom w:val="single" w:color="000000" w:sz="4" w:space="0"/>
              <w:right w:val="single" w:color="000000" w:sz="4" w:space="0"/>
            </w:tcBorders>
            <w:vAlign w:val="center"/>
          </w:tcPr>
          <w:p w14:paraId="2E209799">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olor w:val="auto"/>
                <w:sz w:val="21"/>
                <w:szCs w:val="21"/>
                <w:highlight w:val="none"/>
              </w:rPr>
              <w:t>巡查</w:t>
            </w:r>
            <w:r>
              <w:rPr>
                <w:rFonts w:ascii="仿宋" w:hAnsi="仿宋" w:eastAsia="仿宋"/>
                <w:color w:val="auto"/>
                <w:sz w:val="21"/>
                <w:szCs w:val="21"/>
                <w:highlight w:val="none"/>
              </w:rPr>
              <w:t>记录详细、连续、完整、闭合</w:t>
            </w:r>
            <w:r>
              <w:rPr>
                <w:rFonts w:hint="eastAsia" w:ascii="仿宋" w:hAnsi="仿宋" w:eastAsia="仿宋"/>
                <w:color w:val="auto"/>
                <w:sz w:val="21"/>
                <w:szCs w:val="21"/>
                <w:highlight w:val="none"/>
              </w:rPr>
              <w:t>。</w:t>
            </w:r>
            <w:r>
              <w:rPr>
                <w:rFonts w:ascii="仿宋" w:hAnsi="仿宋" w:eastAsia="仿宋"/>
                <w:color w:val="auto"/>
                <w:sz w:val="21"/>
                <w:szCs w:val="21"/>
                <w:highlight w:val="none"/>
              </w:rPr>
              <w:t xml:space="preserve"> </w:t>
            </w:r>
          </w:p>
        </w:tc>
        <w:tc>
          <w:tcPr>
            <w:tcW w:w="1275" w:type="pct"/>
            <w:tcBorders>
              <w:top w:val="single" w:color="000000" w:sz="4" w:space="0"/>
              <w:left w:val="single" w:color="000000" w:sz="4" w:space="0"/>
              <w:bottom w:val="single" w:color="000000" w:sz="4" w:space="0"/>
              <w:right w:val="single" w:color="000000" w:sz="4" w:space="0"/>
            </w:tcBorders>
            <w:vAlign w:val="center"/>
          </w:tcPr>
          <w:p w14:paraId="33648B0B">
            <w:pPr>
              <w:widowControl/>
              <w:spacing w:line="240" w:lineRule="auto"/>
              <w:ind w:firstLine="0" w:firstLineChars="0"/>
              <w:textAlignment w:val="center"/>
              <w:rPr>
                <w:rFonts w:ascii="仿宋" w:hAnsi="仿宋" w:eastAsia="仿宋" w:cs="宋体"/>
                <w:color w:val="auto"/>
                <w:kern w:val="0"/>
                <w:sz w:val="21"/>
                <w:szCs w:val="21"/>
                <w:highlight w:val="none"/>
                <w:lang w:bidi="ar"/>
              </w:rPr>
            </w:pPr>
            <w:r>
              <w:rPr>
                <w:rFonts w:hint="eastAsia" w:ascii="仿宋" w:hAnsi="仿宋" w:eastAsia="仿宋"/>
                <w:color w:val="auto"/>
                <w:sz w:val="21"/>
                <w:szCs w:val="21"/>
                <w:highlight w:val="none"/>
              </w:rPr>
              <w:t>巡查</w:t>
            </w:r>
            <w:r>
              <w:rPr>
                <w:rFonts w:ascii="仿宋" w:hAnsi="仿宋" w:eastAsia="仿宋"/>
                <w:color w:val="auto"/>
                <w:sz w:val="21"/>
                <w:szCs w:val="21"/>
                <w:highlight w:val="none"/>
              </w:rPr>
              <w:t>记录</w:t>
            </w:r>
            <w:r>
              <w:rPr>
                <w:rFonts w:hint="eastAsia" w:ascii="仿宋" w:hAnsi="仿宋" w:eastAsia="仿宋" w:cs="宋体"/>
                <w:color w:val="auto"/>
                <w:kern w:val="0"/>
                <w:sz w:val="21"/>
                <w:szCs w:val="21"/>
                <w:highlight w:val="none"/>
                <w:lang w:bidi="ar"/>
              </w:rPr>
              <w:t>不合格每次扣1分，不及时每次扣1分，对要求整改的工作没有整改情况记录，每次扣1分，对巡查记录未按要求签字的扣</w:t>
            </w:r>
            <w:r>
              <w:rPr>
                <w:rFonts w:ascii="仿宋" w:hAnsi="仿宋" w:eastAsia="仿宋" w:cs="宋体"/>
                <w:color w:val="auto"/>
                <w:kern w:val="0"/>
                <w:sz w:val="21"/>
                <w:szCs w:val="21"/>
                <w:highlight w:val="none"/>
                <w:lang w:bidi="ar"/>
              </w:rPr>
              <w:t>1</w:t>
            </w:r>
            <w:r>
              <w:rPr>
                <w:rFonts w:hint="eastAsia" w:ascii="仿宋" w:hAnsi="仿宋" w:eastAsia="仿宋" w:cs="宋体"/>
                <w:color w:val="auto"/>
                <w:kern w:val="0"/>
                <w:sz w:val="21"/>
                <w:szCs w:val="21"/>
                <w:highlight w:val="none"/>
                <w:lang w:bidi="ar"/>
              </w:rPr>
              <w:t>分。</w:t>
            </w:r>
          </w:p>
        </w:tc>
        <w:tc>
          <w:tcPr>
            <w:tcW w:w="434" w:type="pct"/>
            <w:tcBorders>
              <w:top w:val="single" w:color="000000" w:sz="4" w:space="0"/>
              <w:left w:val="single" w:color="000000" w:sz="4" w:space="0"/>
              <w:bottom w:val="single" w:color="000000" w:sz="4" w:space="0"/>
              <w:right w:val="single" w:color="000000" w:sz="4" w:space="0"/>
            </w:tcBorders>
            <w:vAlign w:val="center"/>
          </w:tcPr>
          <w:p w14:paraId="33370342">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6084C1C8">
            <w:pPr>
              <w:spacing w:line="240" w:lineRule="auto"/>
              <w:ind w:firstLine="400" w:firstLineChars="0"/>
              <w:rPr>
                <w:rFonts w:ascii="仿宋" w:hAnsi="仿宋" w:eastAsia="仿宋" w:cs="宋体"/>
                <w:color w:val="auto"/>
                <w:sz w:val="20"/>
                <w:szCs w:val="20"/>
                <w:highlight w:val="none"/>
              </w:rPr>
            </w:pPr>
          </w:p>
        </w:tc>
      </w:tr>
      <w:tr w14:paraId="57EE436B">
        <w:tblPrEx>
          <w:tblCellMar>
            <w:top w:w="0" w:type="dxa"/>
            <w:left w:w="108" w:type="dxa"/>
            <w:bottom w:w="0" w:type="dxa"/>
            <w:right w:w="108" w:type="dxa"/>
          </w:tblCellMar>
        </w:tblPrEx>
        <w:trPr>
          <w:trHeight w:val="1614" w:hRule="atLeast"/>
        </w:trPr>
        <w:tc>
          <w:tcPr>
            <w:tcW w:w="410" w:type="pct"/>
            <w:tcBorders>
              <w:top w:val="single" w:color="auto" w:sz="4" w:space="0"/>
              <w:left w:val="single" w:color="000000" w:sz="4" w:space="0"/>
              <w:bottom w:val="single" w:color="000000" w:sz="4" w:space="0"/>
              <w:right w:val="single" w:color="000000" w:sz="4" w:space="0"/>
            </w:tcBorders>
            <w:vAlign w:val="center"/>
          </w:tcPr>
          <w:p w14:paraId="224FE1BF">
            <w:pPr>
              <w:spacing w:line="240" w:lineRule="auto"/>
              <w:ind w:firstLine="0" w:firstLineChars="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七、现场情况</w:t>
            </w:r>
          </w:p>
        </w:tc>
        <w:tc>
          <w:tcPr>
            <w:tcW w:w="612" w:type="pct"/>
            <w:tcBorders>
              <w:top w:val="single" w:color="000000" w:sz="4" w:space="0"/>
              <w:left w:val="single" w:color="000000" w:sz="4" w:space="0"/>
              <w:bottom w:val="single" w:color="000000" w:sz="4" w:space="0"/>
              <w:right w:val="single" w:color="000000" w:sz="4" w:space="0"/>
            </w:tcBorders>
            <w:vAlign w:val="center"/>
          </w:tcPr>
          <w:p w14:paraId="6D94182D">
            <w:pPr>
              <w:widowControl/>
              <w:spacing w:line="240" w:lineRule="auto"/>
              <w:ind w:firstLine="0" w:firstLineChars="0"/>
              <w:jc w:val="left"/>
              <w:textAlignment w:val="center"/>
              <w:rPr>
                <w:rFonts w:ascii="仿宋" w:hAnsi="仿宋" w:eastAsia="仿宋" w:cs="宋体"/>
                <w:color w:val="auto"/>
                <w:kern w:val="0"/>
                <w:sz w:val="21"/>
                <w:szCs w:val="21"/>
                <w:highlight w:val="none"/>
                <w:lang w:bidi="ar"/>
              </w:rPr>
            </w:pPr>
            <w:r>
              <w:rPr>
                <w:rFonts w:hint="eastAsia" w:ascii="仿宋" w:hAnsi="仿宋" w:eastAsia="仿宋" w:cs="宋体"/>
                <w:color w:val="auto"/>
                <w:kern w:val="0"/>
                <w:sz w:val="21"/>
                <w:szCs w:val="21"/>
                <w:highlight w:val="none"/>
                <w:lang w:bidi="ar"/>
              </w:rPr>
              <w:t>7</w:t>
            </w:r>
            <w:r>
              <w:rPr>
                <w:rFonts w:ascii="仿宋" w:hAnsi="仿宋" w:eastAsia="仿宋" w:cs="宋体"/>
                <w:color w:val="auto"/>
                <w:kern w:val="0"/>
                <w:sz w:val="21"/>
                <w:szCs w:val="21"/>
                <w:highlight w:val="none"/>
                <w:lang w:bidi="ar"/>
              </w:rPr>
              <w:t xml:space="preserve">.1 </w:t>
            </w:r>
            <w:r>
              <w:rPr>
                <w:rFonts w:hint="eastAsia" w:ascii="仿宋" w:hAnsi="仿宋" w:eastAsia="仿宋" w:cs="宋体"/>
                <w:color w:val="auto"/>
                <w:kern w:val="0"/>
                <w:sz w:val="21"/>
                <w:szCs w:val="21"/>
                <w:highlight w:val="none"/>
                <w:lang w:bidi="ar"/>
              </w:rPr>
              <w:t>现场情况</w:t>
            </w:r>
          </w:p>
        </w:tc>
        <w:tc>
          <w:tcPr>
            <w:tcW w:w="1966" w:type="pct"/>
            <w:tcBorders>
              <w:top w:val="single" w:color="000000" w:sz="4" w:space="0"/>
              <w:left w:val="single" w:color="000000" w:sz="4" w:space="0"/>
              <w:bottom w:val="single" w:color="000000" w:sz="4" w:space="0"/>
              <w:right w:val="single" w:color="000000" w:sz="4" w:space="0"/>
            </w:tcBorders>
            <w:vAlign w:val="center"/>
          </w:tcPr>
          <w:p w14:paraId="6570749A">
            <w:pPr>
              <w:widowControl/>
              <w:spacing w:line="240" w:lineRule="auto"/>
              <w:ind w:firstLine="0" w:firstLineChars="0"/>
              <w:jc w:val="left"/>
              <w:textAlignment w:val="center"/>
              <w:rPr>
                <w:rFonts w:ascii="仿宋" w:hAnsi="仿宋" w:eastAsia="仿宋"/>
                <w:color w:val="auto"/>
                <w:sz w:val="21"/>
                <w:szCs w:val="21"/>
                <w:highlight w:val="none"/>
              </w:rPr>
            </w:pPr>
            <w:r>
              <w:rPr>
                <w:rFonts w:hint="eastAsia" w:ascii="仿宋" w:hAnsi="仿宋" w:eastAsia="仿宋"/>
                <w:color w:val="auto"/>
                <w:sz w:val="21"/>
                <w:szCs w:val="21"/>
                <w:highlight w:val="none"/>
              </w:rPr>
              <w:t>现场防火、标牌（含危险源公示）、垃圾清运、高边坡监测、未设置警戒线等。</w:t>
            </w:r>
          </w:p>
        </w:tc>
        <w:tc>
          <w:tcPr>
            <w:tcW w:w="1275" w:type="pct"/>
            <w:tcBorders>
              <w:top w:val="single" w:color="000000" w:sz="4" w:space="0"/>
              <w:left w:val="single" w:color="000000" w:sz="4" w:space="0"/>
              <w:bottom w:val="single" w:color="000000" w:sz="4" w:space="0"/>
              <w:right w:val="single" w:color="000000" w:sz="4" w:space="0"/>
            </w:tcBorders>
            <w:vAlign w:val="center"/>
          </w:tcPr>
          <w:p w14:paraId="26361455">
            <w:pPr>
              <w:widowControl/>
              <w:spacing w:line="240" w:lineRule="auto"/>
              <w:ind w:firstLine="0" w:firstLineChars="0"/>
              <w:textAlignment w:val="center"/>
              <w:rPr>
                <w:rFonts w:ascii="仿宋" w:hAnsi="仿宋" w:eastAsia="仿宋"/>
                <w:color w:val="auto"/>
                <w:sz w:val="21"/>
                <w:szCs w:val="21"/>
                <w:highlight w:val="none"/>
              </w:rPr>
            </w:pPr>
            <w:r>
              <w:rPr>
                <w:rFonts w:hint="eastAsia" w:ascii="仿宋" w:hAnsi="仿宋" w:eastAsia="仿宋"/>
                <w:color w:val="auto"/>
                <w:sz w:val="21"/>
                <w:szCs w:val="21"/>
                <w:highlight w:val="none"/>
              </w:rPr>
              <w:t>现场防火、标牌（含危险源公示）、垃圾清运、高边坡监测、未设置警戒线等，一项不合格扣1分。</w:t>
            </w:r>
          </w:p>
        </w:tc>
        <w:tc>
          <w:tcPr>
            <w:tcW w:w="434" w:type="pct"/>
            <w:tcBorders>
              <w:top w:val="single" w:color="000000" w:sz="4" w:space="0"/>
              <w:left w:val="single" w:color="000000" w:sz="4" w:space="0"/>
              <w:bottom w:val="single" w:color="000000" w:sz="4" w:space="0"/>
              <w:right w:val="single" w:color="000000" w:sz="4" w:space="0"/>
            </w:tcBorders>
            <w:vAlign w:val="center"/>
          </w:tcPr>
          <w:p w14:paraId="03B6D94C">
            <w:pPr>
              <w:spacing w:line="240" w:lineRule="auto"/>
              <w:ind w:firstLine="400" w:firstLineChars="0"/>
              <w:rPr>
                <w:rFonts w:ascii="仿宋" w:hAnsi="仿宋" w:eastAsia="仿宋" w:cs="宋体"/>
                <w:color w:val="auto"/>
                <w:sz w:val="20"/>
                <w:szCs w:val="20"/>
                <w:highlight w:val="none"/>
              </w:rPr>
            </w:pPr>
          </w:p>
        </w:tc>
        <w:tc>
          <w:tcPr>
            <w:tcW w:w="303" w:type="pct"/>
            <w:tcBorders>
              <w:top w:val="single" w:color="000000" w:sz="4" w:space="0"/>
              <w:left w:val="single" w:color="000000" w:sz="4" w:space="0"/>
              <w:bottom w:val="single" w:color="000000" w:sz="4" w:space="0"/>
              <w:right w:val="single" w:color="000000" w:sz="4" w:space="0"/>
            </w:tcBorders>
            <w:vAlign w:val="center"/>
          </w:tcPr>
          <w:p w14:paraId="18BAF8FA">
            <w:pPr>
              <w:spacing w:line="240" w:lineRule="auto"/>
              <w:ind w:firstLine="400" w:firstLineChars="0"/>
              <w:rPr>
                <w:rFonts w:ascii="仿宋" w:hAnsi="仿宋" w:eastAsia="仿宋" w:cs="宋体"/>
                <w:color w:val="auto"/>
                <w:sz w:val="20"/>
                <w:szCs w:val="20"/>
                <w:highlight w:val="none"/>
              </w:rPr>
            </w:pPr>
          </w:p>
        </w:tc>
      </w:tr>
    </w:tbl>
    <w:p w14:paraId="1FB6A84F">
      <w:pPr>
        <w:ind w:firstLine="0" w:firstLineChars="0"/>
        <w:rPr>
          <w:rFonts w:ascii="方正仿宋_GBK"/>
          <w:color w:val="auto"/>
          <w:highlight w:val="none"/>
        </w:rPr>
      </w:pPr>
    </w:p>
    <w:p w14:paraId="756D70DA">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土地管护期间绩效考核满分为100分，每月进行一次绩效考核，考核结果应用如下：</w:t>
      </w:r>
    </w:p>
    <w:p w14:paraId="028F3EC7">
      <w:pPr>
        <w:tabs>
          <w:tab w:val="left" w:pos="7275"/>
        </w:tabs>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（1）当A≥</w:t>
      </w:r>
      <w:r>
        <w:rPr>
          <w:rFonts w:ascii="仿宋" w:hAnsi="仿宋" w:eastAsia="仿宋" w:cs="宋体"/>
          <w:color w:val="auto"/>
          <w:sz w:val="21"/>
          <w:szCs w:val="28"/>
          <w:highlight w:val="none"/>
        </w:rPr>
        <w:t>9</w:t>
      </w:r>
      <w:r>
        <w:rPr>
          <w:rFonts w:hint="eastAsia" w:ascii="仿宋" w:hAnsi="仿宋" w:eastAsia="仿宋" w:cs="宋体"/>
          <w:color w:val="auto"/>
          <w:sz w:val="21"/>
          <w:szCs w:val="28"/>
          <w:highlight w:val="none"/>
        </w:rPr>
        <w:t>0分时，评级为优，不扣取当月绩效考核费用；</w:t>
      </w:r>
      <w:r>
        <w:rPr>
          <w:rFonts w:ascii="仿宋" w:hAnsi="仿宋" w:eastAsia="仿宋" w:cs="宋体"/>
          <w:color w:val="auto"/>
          <w:sz w:val="21"/>
          <w:szCs w:val="28"/>
          <w:highlight w:val="none"/>
        </w:rPr>
        <w:tab/>
      </w:r>
    </w:p>
    <w:p w14:paraId="4C681B34">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（2）当</w:t>
      </w:r>
      <w:r>
        <w:rPr>
          <w:rFonts w:ascii="仿宋" w:hAnsi="仿宋" w:eastAsia="仿宋" w:cs="宋体"/>
          <w:color w:val="auto"/>
          <w:sz w:val="21"/>
          <w:szCs w:val="28"/>
          <w:highlight w:val="none"/>
        </w:rPr>
        <w:t>8</w:t>
      </w:r>
      <w:r>
        <w:rPr>
          <w:rFonts w:hint="eastAsia" w:ascii="仿宋" w:hAnsi="仿宋" w:eastAsia="仿宋" w:cs="宋体"/>
          <w:color w:val="auto"/>
          <w:sz w:val="21"/>
          <w:szCs w:val="28"/>
          <w:highlight w:val="none"/>
        </w:rPr>
        <w:t>0分≤A＜</w:t>
      </w:r>
      <w:r>
        <w:rPr>
          <w:rFonts w:ascii="仿宋" w:hAnsi="仿宋" w:eastAsia="仿宋" w:cs="宋体"/>
          <w:color w:val="auto"/>
          <w:sz w:val="21"/>
          <w:szCs w:val="28"/>
          <w:highlight w:val="none"/>
        </w:rPr>
        <w:t>9</w:t>
      </w:r>
      <w:r>
        <w:rPr>
          <w:rFonts w:hint="eastAsia" w:ascii="仿宋" w:hAnsi="仿宋" w:eastAsia="仿宋" w:cs="宋体"/>
          <w:color w:val="auto"/>
          <w:sz w:val="21"/>
          <w:szCs w:val="28"/>
          <w:highlight w:val="none"/>
        </w:rPr>
        <w:t>0分时，评级为良，扣取当月绩效考核费用的</w:t>
      </w:r>
      <w:r>
        <w:rPr>
          <w:rFonts w:ascii="仿宋" w:hAnsi="仿宋" w:eastAsia="仿宋" w:cs="宋体"/>
          <w:color w:val="auto"/>
          <w:sz w:val="21"/>
          <w:szCs w:val="28"/>
          <w:highlight w:val="none"/>
        </w:rPr>
        <w:t>10</w:t>
      </w:r>
      <w:r>
        <w:rPr>
          <w:rFonts w:hint="eastAsia" w:ascii="仿宋" w:hAnsi="仿宋" w:eastAsia="仿宋" w:cs="宋体"/>
          <w:color w:val="auto"/>
          <w:sz w:val="21"/>
          <w:szCs w:val="28"/>
          <w:highlight w:val="none"/>
        </w:rPr>
        <w:t>%；</w:t>
      </w:r>
    </w:p>
    <w:p w14:paraId="50E87B99">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（3）当</w:t>
      </w:r>
      <w:r>
        <w:rPr>
          <w:rFonts w:ascii="仿宋" w:hAnsi="仿宋" w:eastAsia="仿宋" w:cs="宋体"/>
          <w:color w:val="auto"/>
          <w:sz w:val="21"/>
          <w:szCs w:val="28"/>
          <w:highlight w:val="none"/>
        </w:rPr>
        <w:t>7</w:t>
      </w:r>
      <w:r>
        <w:rPr>
          <w:rFonts w:hint="eastAsia" w:ascii="仿宋" w:hAnsi="仿宋" w:eastAsia="仿宋" w:cs="宋体"/>
          <w:color w:val="auto"/>
          <w:sz w:val="21"/>
          <w:szCs w:val="28"/>
          <w:highlight w:val="none"/>
        </w:rPr>
        <w:t>0分≤A＜</w:t>
      </w:r>
      <w:r>
        <w:rPr>
          <w:rFonts w:ascii="仿宋" w:hAnsi="仿宋" w:eastAsia="仿宋" w:cs="宋体"/>
          <w:color w:val="auto"/>
          <w:sz w:val="21"/>
          <w:szCs w:val="28"/>
          <w:highlight w:val="none"/>
        </w:rPr>
        <w:t>8</w:t>
      </w:r>
      <w:r>
        <w:rPr>
          <w:rFonts w:hint="eastAsia" w:ascii="仿宋" w:hAnsi="仿宋" w:eastAsia="仿宋" w:cs="宋体"/>
          <w:color w:val="auto"/>
          <w:sz w:val="21"/>
          <w:szCs w:val="28"/>
          <w:highlight w:val="none"/>
        </w:rPr>
        <w:t>0分时，评级为合格，扣取当月绩效考核费用的</w:t>
      </w:r>
      <w:r>
        <w:rPr>
          <w:rFonts w:ascii="仿宋" w:hAnsi="仿宋" w:eastAsia="仿宋" w:cs="宋体"/>
          <w:color w:val="auto"/>
          <w:sz w:val="21"/>
          <w:szCs w:val="28"/>
          <w:highlight w:val="none"/>
        </w:rPr>
        <w:t>30</w:t>
      </w:r>
      <w:r>
        <w:rPr>
          <w:rFonts w:hint="eastAsia" w:ascii="仿宋" w:hAnsi="仿宋" w:eastAsia="仿宋" w:cs="宋体"/>
          <w:color w:val="auto"/>
          <w:sz w:val="21"/>
          <w:szCs w:val="28"/>
          <w:highlight w:val="none"/>
        </w:rPr>
        <w:t>%；</w:t>
      </w:r>
    </w:p>
    <w:p w14:paraId="01DA8809">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（4）当</w:t>
      </w:r>
      <w:r>
        <w:rPr>
          <w:rFonts w:ascii="仿宋" w:hAnsi="仿宋" w:eastAsia="仿宋" w:cs="宋体"/>
          <w:color w:val="auto"/>
          <w:sz w:val="21"/>
          <w:szCs w:val="28"/>
          <w:highlight w:val="none"/>
        </w:rPr>
        <w:t>60</w:t>
      </w:r>
      <w:r>
        <w:rPr>
          <w:rFonts w:hint="eastAsia" w:ascii="仿宋" w:hAnsi="仿宋" w:eastAsia="仿宋" w:cs="宋体"/>
          <w:color w:val="auto"/>
          <w:sz w:val="21"/>
          <w:szCs w:val="28"/>
          <w:highlight w:val="none"/>
        </w:rPr>
        <w:t>分≤A＜</w:t>
      </w:r>
      <w:r>
        <w:rPr>
          <w:rFonts w:ascii="仿宋" w:hAnsi="仿宋" w:eastAsia="仿宋" w:cs="宋体"/>
          <w:color w:val="auto"/>
          <w:sz w:val="21"/>
          <w:szCs w:val="28"/>
          <w:highlight w:val="none"/>
        </w:rPr>
        <w:t>7</w:t>
      </w:r>
      <w:r>
        <w:rPr>
          <w:rFonts w:hint="eastAsia" w:ascii="仿宋" w:hAnsi="仿宋" w:eastAsia="仿宋" w:cs="宋体"/>
          <w:color w:val="auto"/>
          <w:sz w:val="21"/>
          <w:szCs w:val="28"/>
          <w:highlight w:val="none"/>
        </w:rPr>
        <w:t>0分时，评级为差，扣取当月绩效考核费用的</w:t>
      </w:r>
      <w:r>
        <w:rPr>
          <w:rFonts w:ascii="仿宋" w:hAnsi="仿宋" w:eastAsia="仿宋" w:cs="宋体"/>
          <w:color w:val="auto"/>
          <w:sz w:val="21"/>
          <w:szCs w:val="28"/>
          <w:highlight w:val="none"/>
        </w:rPr>
        <w:t>50</w:t>
      </w:r>
      <w:r>
        <w:rPr>
          <w:rFonts w:hint="eastAsia" w:ascii="仿宋" w:hAnsi="仿宋" w:eastAsia="仿宋" w:cs="宋体"/>
          <w:color w:val="auto"/>
          <w:sz w:val="21"/>
          <w:szCs w:val="28"/>
          <w:highlight w:val="none"/>
        </w:rPr>
        <w:t>%；</w:t>
      </w:r>
    </w:p>
    <w:p w14:paraId="37A16084">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（5）当A＜</w:t>
      </w:r>
      <w:r>
        <w:rPr>
          <w:rFonts w:ascii="仿宋" w:hAnsi="仿宋" w:eastAsia="仿宋" w:cs="宋体"/>
          <w:color w:val="auto"/>
          <w:sz w:val="21"/>
          <w:szCs w:val="28"/>
          <w:highlight w:val="none"/>
        </w:rPr>
        <w:t>60</w:t>
      </w:r>
      <w:r>
        <w:rPr>
          <w:rFonts w:hint="eastAsia" w:ascii="仿宋" w:hAnsi="仿宋" w:eastAsia="仿宋" w:cs="宋体"/>
          <w:color w:val="auto"/>
          <w:sz w:val="21"/>
          <w:szCs w:val="28"/>
          <w:highlight w:val="none"/>
        </w:rPr>
        <w:t>分时，为不合格，扣取当月绩效考核费用的1</w:t>
      </w:r>
      <w:r>
        <w:rPr>
          <w:rFonts w:ascii="仿宋" w:hAnsi="仿宋" w:eastAsia="仿宋" w:cs="宋体"/>
          <w:color w:val="auto"/>
          <w:sz w:val="21"/>
          <w:szCs w:val="28"/>
          <w:highlight w:val="none"/>
        </w:rPr>
        <w:t>00%</w:t>
      </w:r>
      <w:r>
        <w:rPr>
          <w:rFonts w:hint="eastAsia" w:ascii="仿宋" w:hAnsi="仿宋" w:eastAsia="仿宋" w:cs="宋体"/>
          <w:color w:val="auto"/>
          <w:sz w:val="21"/>
          <w:szCs w:val="28"/>
          <w:highlight w:val="none"/>
        </w:rPr>
        <w:t>，并有权提前终止合同。</w:t>
      </w:r>
    </w:p>
    <w:p w14:paraId="450077FB">
      <w:pPr>
        <w:adjustRightInd w:val="0"/>
        <w:spacing w:line="360" w:lineRule="auto"/>
        <w:ind w:firstLine="560" w:firstLineChars="0"/>
        <w:rPr>
          <w:rFonts w:ascii="仿宋" w:hAnsi="仿宋" w:eastAsia="仿宋" w:cs="宋体"/>
          <w:color w:val="auto"/>
          <w:sz w:val="21"/>
          <w:szCs w:val="28"/>
          <w:highlight w:val="none"/>
        </w:rPr>
      </w:pPr>
      <w:r>
        <w:rPr>
          <w:rFonts w:hint="eastAsia" w:ascii="仿宋" w:hAnsi="仿宋" w:eastAsia="仿宋" w:cs="宋体"/>
          <w:color w:val="auto"/>
          <w:sz w:val="21"/>
          <w:szCs w:val="28"/>
          <w:highlight w:val="none"/>
        </w:rPr>
        <w:t>其中：A为当月绩效考核平均得分</w:t>
      </w:r>
    </w:p>
    <w:p w14:paraId="066E32F8">
      <w:pPr>
        <w:rPr>
          <w:rFonts w:ascii="宋体" w:hAnsi="宋体"/>
          <w:color w:val="auto"/>
          <w:sz w:val="44"/>
          <w:szCs w:val="44"/>
          <w:highlight w:val="none"/>
        </w:rPr>
      </w:pPr>
    </w:p>
    <w:p w14:paraId="28DBAEFB">
      <w:pPr>
        <w:rPr>
          <w:rFonts w:ascii="宋体" w:hAnsi="宋体"/>
          <w:color w:val="auto"/>
          <w:sz w:val="44"/>
          <w:szCs w:val="44"/>
          <w:highlight w:val="none"/>
        </w:rPr>
      </w:pPr>
    </w:p>
    <w:p w14:paraId="05773030">
      <w:pPr>
        <w:rPr>
          <w:rFonts w:ascii="宋体" w:hAnsi="宋体"/>
          <w:color w:val="auto"/>
          <w:sz w:val="44"/>
          <w:szCs w:val="44"/>
          <w:highlight w:val="none"/>
        </w:rPr>
      </w:pPr>
    </w:p>
    <w:p w14:paraId="3F6FD455">
      <w:pPr>
        <w:rPr>
          <w:rFonts w:ascii="宋体" w:hAnsi="宋体"/>
          <w:color w:val="auto"/>
          <w:sz w:val="44"/>
          <w:szCs w:val="44"/>
          <w:highlight w:val="none"/>
        </w:rPr>
      </w:pPr>
    </w:p>
    <w:p w14:paraId="5269AB81">
      <w:pPr>
        <w:rPr>
          <w:rFonts w:ascii="宋体" w:hAnsi="宋体"/>
          <w:color w:val="auto"/>
          <w:sz w:val="44"/>
          <w:szCs w:val="44"/>
          <w:highlight w:val="none"/>
        </w:rPr>
      </w:pPr>
    </w:p>
    <w:p w14:paraId="2AD70C1C">
      <w:pPr>
        <w:rPr>
          <w:rFonts w:ascii="宋体" w:hAnsi="宋体"/>
          <w:color w:val="auto"/>
          <w:sz w:val="44"/>
          <w:szCs w:val="44"/>
          <w:highlight w:val="none"/>
        </w:rPr>
      </w:pPr>
    </w:p>
    <w:p w14:paraId="254AA460">
      <w:pPr>
        <w:rPr>
          <w:rFonts w:ascii="宋体" w:hAnsi="宋体"/>
          <w:color w:val="auto"/>
          <w:sz w:val="44"/>
          <w:szCs w:val="44"/>
          <w:highlight w:val="none"/>
        </w:rPr>
      </w:pPr>
    </w:p>
    <w:p w14:paraId="5ECB2B1B">
      <w:pPr>
        <w:rPr>
          <w:rFonts w:ascii="宋体" w:hAnsi="宋体"/>
          <w:color w:val="auto"/>
          <w:sz w:val="44"/>
          <w:szCs w:val="44"/>
          <w:highlight w:val="none"/>
        </w:rPr>
      </w:pPr>
    </w:p>
    <w:p w14:paraId="2811C415">
      <w:pPr>
        <w:rPr>
          <w:rFonts w:ascii="宋体" w:hAnsi="宋体"/>
          <w:color w:val="auto"/>
          <w:sz w:val="44"/>
          <w:szCs w:val="44"/>
          <w:highlight w:val="none"/>
        </w:rPr>
      </w:pPr>
    </w:p>
    <w:p w14:paraId="175A06F6">
      <w:pPr>
        <w:rPr>
          <w:rFonts w:ascii="宋体" w:hAnsi="宋体"/>
          <w:color w:val="auto"/>
          <w:sz w:val="44"/>
          <w:szCs w:val="44"/>
          <w:highlight w:val="none"/>
        </w:rPr>
      </w:pPr>
    </w:p>
    <w:p w14:paraId="64C6983D">
      <w:pPr>
        <w:rPr>
          <w:rFonts w:ascii="宋体" w:hAnsi="宋体"/>
          <w:color w:val="auto"/>
          <w:sz w:val="44"/>
          <w:szCs w:val="44"/>
          <w:highlight w:val="none"/>
        </w:rPr>
      </w:pPr>
    </w:p>
    <w:p w14:paraId="1336621C">
      <w:pPr>
        <w:rPr>
          <w:rFonts w:ascii="宋体" w:hAnsi="宋体"/>
          <w:color w:val="auto"/>
          <w:sz w:val="44"/>
          <w:szCs w:val="44"/>
          <w:highlight w:val="none"/>
        </w:rPr>
      </w:pPr>
    </w:p>
    <w:p w14:paraId="27B45998">
      <w:pPr>
        <w:rPr>
          <w:rFonts w:ascii="宋体" w:hAnsi="宋体"/>
          <w:color w:val="auto"/>
          <w:sz w:val="44"/>
          <w:szCs w:val="44"/>
          <w:highlight w:val="none"/>
        </w:rPr>
      </w:pPr>
    </w:p>
    <w:p w14:paraId="0EE2434C">
      <w:pPr>
        <w:rPr>
          <w:rFonts w:ascii="宋体" w:hAnsi="宋体"/>
          <w:color w:val="auto"/>
          <w:sz w:val="44"/>
          <w:szCs w:val="44"/>
          <w:highlight w:val="none"/>
        </w:rPr>
      </w:pPr>
    </w:p>
    <w:p w14:paraId="2A8B2E17">
      <w:pPr>
        <w:rPr>
          <w:rFonts w:ascii="宋体" w:hAnsi="宋体"/>
          <w:color w:val="auto"/>
          <w:sz w:val="44"/>
          <w:szCs w:val="44"/>
          <w:highlight w:val="none"/>
        </w:rPr>
      </w:pPr>
    </w:p>
    <w:p w14:paraId="1EF1D50C">
      <w:pPr>
        <w:rPr>
          <w:rFonts w:ascii="宋体" w:hAnsi="宋体"/>
          <w:color w:val="auto"/>
          <w:sz w:val="44"/>
          <w:szCs w:val="44"/>
          <w:highlight w:val="none"/>
        </w:rPr>
      </w:pPr>
    </w:p>
    <w:p w14:paraId="70991C48">
      <w:pPr>
        <w:rPr>
          <w:rFonts w:ascii="宋体" w:hAnsi="宋体"/>
          <w:color w:val="auto"/>
          <w:sz w:val="44"/>
          <w:szCs w:val="44"/>
          <w:highlight w:val="none"/>
        </w:rPr>
      </w:pPr>
    </w:p>
    <w:p w14:paraId="3B79557A">
      <w:pPr>
        <w:rPr>
          <w:rFonts w:ascii="宋体" w:hAnsi="宋体"/>
          <w:color w:val="auto"/>
          <w:sz w:val="44"/>
          <w:szCs w:val="44"/>
          <w:highlight w:val="none"/>
        </w:rPr>
      </w:pPr>
    </w:p>
    <w:p w14:paraId="74711967">
      <w:pPr>
        <w:rPr>
          <w:rFonts w:ascii="宋体" w:hAnsi="宋体"/>
          <w:color w:val="auto"/>
          <w:sz w:val="44"/>
          <w:szCs w:val="44"/>
          <w:highlight w:val="none"/>
        </w:rPr>
      </w:pPr>
    </w:p>
    <w:p w14:paraId="6FA7C8FE">
      <w:pPr>
        <w:spacing w:line="360" w:lineRule="auto"/>
        <w:rPr>
          <w:rFonts w:ascii="宋体" w:hAnsi="宋体"/>
          <w:color w:val="auto"/>
          <w:highlight w:val="none"/>
        </w:rPr>
      </w:pPr>
      <w:bookmarkStart w:id="467" w:name="招标文件06章图纸01"/>
      <w:bookmarkEnd w:id="467"/>
    </w:p>
    <w:p w14:paraId="10E6ADDD">
      <w:pPr>
        <w:pStyle w:val="2"/>
        <w:spacing w:before="0" w:after="0" w:line="360" w:lineRule="auto"/>
        <w:jc w:val="center"/>
        <w:rPr>
          <w:rFonts w:ascii="宋体" w:hAnsi="宋体"/>
          <w:color w:val="auto"/>
          <w:sz w:val="52"/>
          <w:szCs w:val="52"/>
          <w:highlight w:val="none"/>
        </w:rPr>
      </w:pPr>
      <w:bookmarkStart w:id="468" w:name="_Toc13896"/>
      <w:bookmarkStart w:id="469" w:name="_Toc6205"/>
      <w:bookmarkStart w:id="470" w:name="_Toc8804"/>
      <w:r>
        <w:rPr>
          <w:rFonts w:hint="eastAsia" w:ascii="宋体" w:hAnsi="宋体"/>
          <w:color w:val="auto"/>
          <w:sz w:val="52"/>
          <w:szCs w:val="52"/>
          <w:highlight w:val="none"/>
        </w:rPr>
        <w:t>第 三 卷</w:t>
      </w:r>
      <w:bookmarkEnd w:id="468"/>
      <w:bookmarkEnd w:id="469"/>
      <w:bookmarkEnd w:id="470"/>
      <w:bookmarkStart w:id="471" w:name="_Toc509218847"/>
      <w:bookmarkStart w:id="472" w:name="_Toc536796850"/>
      <w:bookmarkStart w:id="473" w:name="_Toc536619968"/>
      <w:bookmarkStart w:id="474" w:name="_Toc13211206"/>
      <w:bookmarkStart w:id="475" w:name="_Toc536628344"/>
      <w:bookmarkStart w:id="476" w:name="_Toc536796986"/>
      <w:bookmarkStart w:id="477" w:name="_Toc536797390"/>
      <w:bookmarkStart w:id="478" w:name="_Toc536620100"/>
      <w:bookmarkStart w:id="479" w:name="_Toc536621880"/>
      <w:bookmarkStart w:id="480" w:name="_Toc13211764"/>
      <w:bookmarkStart w:id="481" w:name="_Toc534185826"/>
      <w:bookmarkStart w:id="482" w:name="_Toc536797255"/>
      <w:bookmarkStart w:id="483" w:name="_Toc13210772"/>
      <w:bookmarkStart w:id="484" w:name="_Toc536797121"/>
    </w:p>
    <w:bookmarkEnd w:id="471"/>
    <w:p w14:paraId="13D55B23">
      <w:pPr>
        <w:rPr>
          <w:color w:val="auto"/>
          <w:highlight w:val="none"/>
        </w:rPr>
      </w:pPr>
      <w:r>
        <w:rPr>
          <w:color w:val="auto"/>
          <w:highlight w:val="none"/>
        </w:rPr>
        <w:br w:type="page"/>
      </w:r>
      <w:bookmarkEnd w:id="472"/>
      <w:bookmarkEnd w:id="473"/>
      <w:bookmarkEnd w:id="474"/>
      <w:bookmarkEnd w:id="475"/>
      <w:bookmarkEnd w:id="476"/>
      <w:bookmarkEnd w:id="477"/>
      <w:bookmarkEnd w:id="478"/>
      <w:bookmarkEnd w:id="479"/>
      <w:bookmarkEnd w:id="480"/>
      <w:bookmarkEnd w:id="481"/>
      <w:bookmarkEnd w:id="482"/>
      <w:bookmarkEnd w:id="483"/>
      <w:bookmarkEnd w:id="484"/>
    </w:p>
    <w:p w14:paraId="406D0FB1">
      <w:pPr>
        <w:pStyle w:val="2"/>
        <w:spacing w:line="360" w:lineRule="auto"/>
        <w:jc w:val="center"/>
        <w:rPr>
          <w:rFonts w:ascii="宋体" w:hAnsi="宋体"/>
          <w:color w:val="auto"/>
          <w:highlight w:val="none"/>
        </w:rPr>
      </w:pPr>
      <w:bookmarkStart w:id="485" w:name="招标文件07章技术标准和要求"/>
      <w:bookmarkEnd w:id="485"/>
      <w:bookmarkStart w:id="486" w:name="_Toc17170"/>
      <w:bookmarkStart w:id="487" w:name="_Toc16451"/>
      <w:r>
        <w:rPr>
          <w:rFonts w:hint="eastAsia" w:ascii="宋体" w:hAnsi="宋体"/>
          <w:color w:val="auto"/>
          <w:highlight w:val="none"/>
          <w:lang w:eastAsia="zh-CN"/>
        </w:rPr>
        <w:t>第五章</w:t>
      </w:r>
      <w:r>
        <w:rPr>
          <w:rFonts w:hint="eastAsia" w:ascii="宋体" w:hAnsi="宋体"/>
          <w:color w:val="auto"/>
          <w:highlight w:val="none"/>
        </w:rPr>
        <w:t xml:space="preserve">  </w:t>
      </w:r>
      <w:r>
        <w:rPr>
          <w:rFonts w:ascii="宋体" w:hAnsi="宋体"/>
          <w:color w:val="auto"/>
          <w:highlight w:val="none"/>
        </w:rPr>
        <w:t>技术标准和要求</w:t>
      </w:r>
      <w:bookmarkEnd w:id="486"/>
      <w:bookmarkEnd w:id="487"/>
      <w:bookmarkStart w:id="488" w:name="招标文件07章技术标准和要求01"/>
      <w:bookmarkEnd w:id="488"/>
      <w:bookmarkStart w:id="489" w:name="_Toc430530524"/>
      <w:bookmarkStart w:id="490" w:name="_Toc287620808"/>
    </w:p>
    <w:bookmarkEnd w:id="489"/>
    <w:bookmarkEnd w:id="490"/>
    <w:p w14:paraId="39E94648">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30A62972">
      <w:pPr>
        <w:spacing w:line="360" w:lineRule="auto"/>
        <w:rPr>
          <w:rFonts w:ascii="宋体" w:hAnsi="宋体"/>
          <w:color w:val="auto"/>
          <w:highlight w:val="none"/>
        </w:rPr>
      </w:pPr>
      <w:r>
        <w:rPr>
          <w:rFonts w:ascii="宋体" w:hAnsi="宋体"/>
          <w:color w:val="auto"/>
          <w:highlight w:val="none"/>
        </w:rPr>
        <w:br w:type="page"/>
      </w:r>
    </w:p>
    <w:p w14:paraId="2C217832">
      <w:pPr>
        <w:pStyle w:val="2"/>
        <w:spacing w:line="360" w:lineRule="auto"/>
        <w:jc w:val="center"/>
        <w:rPr>
          <w:rFonts w:ascii="宋体" w:hAnsi="宋体"/>
          <w:color w:val="auto"/>
          <w:highlight w:val="none"/>
        </w:rPr>
      </w:pPr>
      <w:bookmarkStart w:id="491" w:name="_Toc509218852"/>
      <w:bookmarkStart w:id="492" w:name="_Toc287607865"/>
      <w:bookmarkStart w:id="493" w:name="_Toc287620812"/>
      <w:bookmarkStart w:id="494" w:name="_Toc23843"/>
      <w:bookmarkStart w:id="495" w:name="_Toc534185829"/>
      <w:bookmarkStart w:id="496" w:name="_Toc4333"/>
      <w:bookmarkStart w:id="497" w:name="_Toc430530528"/>
      <w:r>
        <w:rPr>
          <w:rFonts w:hint="eastAsia" w:ascii="宋体" w:hAnsi="宋体"/>
          <w:color w:val="auto"/>
          <w:highlight w:val="none"/>
          <w:lang w:eastAsia="zh-CN"/>
        </w:rPr>
        <w:t>第六章</w:t>
      </w:r>
      <w:r>
        <w:rPr>
          <w:rFonts w:hint="eastAsia" w:ascii="宋体" w:hAnsi="宋体"/>
          <w:color w:val="auto"/>
          <w:highlight w:val="none"/>
        </w:rPr>
        <w:t xml:space="preserve">  </w:t>
      </w:r>
      <w:r>
        <w:rPr>
          <w:rFonts w:hint="eastAsia" w:ascii="宋体" w:hAnsi="宋体"/>
          <w:color w:val="auto"/>
          <w:highlight w:val="none"/>
          <w:lang w:eastAsia="zh-CN"/>
        </w:rPr>
        <w:t>竞选文件</w:t>
      </w:r>
      <w:r>
        <w:rPr>
          <w:rFonts w:hint="eastAsia" w:ascii="宋体" w:hAnsi="宋体"/>
          <w:color w:val="auto"/>
          <w:highlight w:val="none"/>
        </w:rPr>
        <w:t>格式</w:t>
      </w:r>
      <w:bookmarkEnd w:id="491"/>
      <w:bookmarkEnd w:id="492"/>
      <w:bookmarkEnd w:id="493"/>
      <w:bookmarkEnd w:id="494"/>
      <w:bookmarkEnd w:id="495"/>
      <w:bookmarkEnd w:id="496"/>
      <w:bookmarkEnd w:id="497"/>
    </w:p>
    <w:p w14:paraId="317E1156">
      <w:pPr>
        <w:spacing w:line="360" w:lineRule="auto"/>
        <w:rPr>
          <w:rFonts w:ascii="宋体" w:hAnsi="宋体"/>
          <w:color w:val="auto"/>
          <w:sz w:val="32"/>
          <w:szCs w:val="32"/>
          <w:highlight w:val="none"/>
        </w:rPr>
      </w:pPr>
    </w:p>
    <w:p w14:paraId="5009760B">
      <w:pPr>
        <w:autoSpaceDE w:val="0"/>
        <w:autoSpaceDN w:val="0"/>
        <w:adjustRightInd w:val="0"/>
        <w:spacing w:line="276" w:lineRule="auto"/>
        <w:ind w:right="-23"/>
        <w:jc w:val="left"/>
        <w:rPr>
          <w:rFonts w:ascii="宋体" w:hAnsi="宋体"/>
          <w:b/>
          <w:color w:val="auto"/>
          <w:kern w:val="0"/>
          <w:sz w:val="24"/>
          <w:highlight w:val="none"/>
        </w:rPr>
      </w:pPr>
      <w:r>
        <w:rPr>
          <w:rFonts w:ascii="宋体" w:hAnsi="宋体"/>
          <w:color w:val="auto"/>
          <w:szCs w:val="20"/>
          <w:highlight w:val="none"/>
        </w:rPr>
        <w:br w:type="page"/>
      </w:r>
      <w:bookmarkStart w:id="498" w:name="_Toc287607866"/>
      <w:bookmarkStart w:id="499" w:name="_Toc277082642"/>
      <w:bookmarkStart w:id="500" w:name="_Toc430530529"/>
      <w:bookmarkStart w:id="501" w:name="_Toc287620813"/>
      <w:bookmarkStart w:id="502" w:name="_Toc224103494"/>
    </w:p>
    <w:bookmarkEnd w:id="498"/>
    <w:bookmarkEnd w:id="499"/>
    <w:bookmarkEnd w:id="500"/>
    <w:bookmarkEnd w:id="501"/>
    <w:bookmarkEnd w:id="502"/>
    <w:p w14:paraId="5A7E173C">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p>
    <w:p w14:paraId="0DA5A81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AC83FB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04B5E6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17CB3B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92B551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905294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A74A43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标 文 件</w:t>
      </w:r>
    </w:p>
    <w:p w14:paraId="2ECDC36E">
      <w:pPr>
        <w:autoSpaceDE w:val="0"/>
        <w:autoSpaceDN w:val="0"/>
        <w:adjustRightInd w:val="0"/>
        <w:snapToGrid w:val="0"/>
        <w:spacing w:line="360" w:lineRule="auto"/>
        <w:jc w:val="left"/>
        <w:rPr>
          <w:rFonts w:ascii="宋体" w:hAnsi="宋体"/>
          <w:color w:val="auto"/>
          <w:kern w:val="0"/>
          <w:sz w:val="16"/>
          <w:szCs w:val="16"/>
          <w:highlight w:val="none"/>
        </w:rPr>
      </w:pPr>
    </w:p>
    <w:p w14:paraId="734616AE">
      <w:pPr>
        <w:autoSpaceDE w:val="0"/>
        <w:autoSpaceDN w:val="0"/>
        <w:adjustRightInd w:val="0"/>
        <w:snapToGrid w:val="0"/>
        <w:spacing w:line="360" w:lineRule="auto"/>
        <w:jc w:val="left"/>
        <w:rPr>
          <w:rFonts w:ascii="宋体" w:hAnsi="宋体"/>
          <w:b/>
          <w:color w:val="auto"/>
          <w:kern w:val="0"/>
          <w:sz w:val="20"/>
          <w:szCs w:val="20"/>
          <w:highlight w:val="none"/>
        </w:rPr>
      </w:pPr>
    </w:p>
    <w:p w14:paraId="4A32D940">
      <w:pPr>
        <w:autoSpaceDE w:val="0"/>
        <w:autoSpaceDN w:val="0"/>
        <w:adjustRightInd w:val="0"/>
        <w:snapToGrid w:val="0"/>
        <w:spacing w:line="360" w:lineRule="auto"/>
        <w:jc w:val="left"/>
        <w:rPr>
          <w:rFonts w:ascii="宋体" w:hAnsi="宋体"/>
          <w:b/>
          <w:color w:val="auto"/>
          <w:kern w:val="0"/>
          <w:sz w:val="20"/>
          <w:szCs w:val="20"/>
          <w:highlight w:val="none"/>
        </w:rPr>
      </w:pPr>
    </w:p>
    <w:p w14:paraId="54B5BF72">
      <w:pPr>
        <w:autoSpaceDE w:val="0"/>
        <w:autoSpaceDN w:val="0"/>
        <w:adjustRightInd w:val="0"/>
        <w:snapToGrid w:val="0"/>
        <w:spacing w:line="360" w:lineRule="auto"/>
        <w:jc w:val="left"/>
        <w:rPr>
          <w:rFonts w:ascii="宋体" w:hAnsi="宋体"/>
          <w:b/>
          <w:color w:val="auto"/>
          <w:kern w:val="0"/>
          <w:sz w:val="20"/>
          <w:szCs w:val="20"/>
          <w:highlight w:val="none"/>
        </w:rPr>
      </w:pPr>
    </w:p>
    <w:p w14:paraId="75A717CC">
      <w:pPr>
        <w:autoSpaceDE w:val="0"/>
        <w:autoSpaceDN w:val="0"/>
        <w:adjustRightInd w:val="0"/>
        <w:snapToGrid w:val="0"/>
        <w:spacing w:line="360" w:lineRule="auto"/>
        <w:jc w:val="left"/>
        <w:rPr>
          <w:rFonts w:ascii="宋体" w:hAnsi="宋体"/>
          <w:b/>
          <w:color w:val="auto"/>
          <w:kern w:val="0"/>
          <w:sz w:val="20"/>
          <w:szCs w:val="20"/>
          <w:highlight w:val="none"/>
        </w:rPr>
      </w:pPr>
    </w:p>
    <w:p w14:paraId="64015F36">
      <w:pPr>
        <w:autoSpaceDE w:val="0"/>
        <w:autoSpaceDN w:val="0"/>
        <w:adjustRightInd w:val="0"/>
        <w:snapToGrid w:val="0"/>
        <w:spacing w:line="360" w:lineRule="auto"/>
        <w:jc w:val="left"/>
        <w:rPr>
          <w:rFonts w:ascii="宋体" w:hAnsi="宋体"/>
          <w:b/>
          <w:color w:val="auto"/>
          <w:kern w:val="0"/>
          <w:sz w:val="20"/>
          <w:szCs w:val="20"/>
          <w:highlight w:val="none"/>
        </w:rPr>
      </w:pPr>
    </w:p>
    <w:p w14:paraId="7383155A">
      <w:pPr>
        <w:autoSpaceDE w:val="0"/>
        <w:autoSpaceDN w:val="0"/>
        <w:adjustRightInd w:val="0"/>
        <w:snapToGrid w:val="0"/>
        <w:spacing w:line="360" w:lineRule="auto"/>
        <w:jc w:val="left"/>
        <w:rPr>
          <w:rFonts w:ascii="宋体" w:hAnsi="宋体"/>
          <w:b/>
          <w:color w:val="auto"/>
          <w:kern w:val="0"/>
          <w:sz w:val="20"/>
          <w:szCs w:val="20"/>
          <w:highlight w:val="none"/>
        </w:rPr>
      </w:pPr>
    </w:p>
    <w:p w14:paraId="0474CCF3">
      <w:pPr>
        <w:autoSpaceDE w:val="0"/>
        <w:autoSpaceDN w:val="0"/>
        <w:adjustRightInd w:val="0"/>
        <w:snapToGrid w:val="0"/>
        <w:spacing w:line="360" w:lineRule="auto"/>
        <w:jc w:val="left"/>
        <w:rPr>
          <w:rFonts w:ascii="宋体" w:hAnsi="宋体"/>
          <w:b/>
          <w:color w:val="auto"/>
          <w:kern w:val="0"/>
          <w:sz w:val="20"/>
          <w:szCs w:val="20"/>
          <w:highlight w:val="none"/>
        </w:rPr>
      </w:pPr>
    </w:p>
    <w:p w14:paraId="3270DD07">
      <w:pPr>
        <w:autoSpaceDE w:val="0"/>
        <w:autoSpaceDN w:val="0"/>
        <w:adjustRightInd w:val="0"/>
        <w:snapToGrid w:val="0"/>
        <w:spacing w:line="360" w:lineRule="auto"/>
        <w:jc w:val="left"/>
        <w:rPr>
          <w:rFonts w:ascii="宋体" w:hAnsi="宋体"/>
          <w:b/>
          <w:color w:val="auto"/>
          <w:kern w:val="0"/>
          <w:sz w:val="20"/>
          <w:szCs w:val="20"/>
          <w:highlight w:val="none"/>
        </w:rPr>
      </w:pPr>
    </w:p>
    <w:p w14:paraId="2B2BE4A4">
      <w:pPr>
        <w:autoSpaceDE w:val="0"/>
        <w:autoSpaceDN w:val="0"/>
        <w:adjustRightInd w:val="0"/>
        <w:snapToGrid w:val="0"/>
        <w:spacing w:line="360" w:lineRule="auto"/>
        <w:jc w:val="left"/>
        <w:rPr>
          <w:rFonts w:ascii="宋体" w:hAnsi="宋体"/>
          <w:b/>
          <w:color w:val="auto"/>
          <w:kern w:val="0"/>
          <w:sz w:val="20"/>
          <w:szCs w:val="20"/>
          <w:highlight w:val="none"/>
        </w:rPr>
      </w:pPr>
    </w:p>
    <w:p w14:paraId="1BEC2339">
      <w:pPr>
        <w:autoSpaceDE w:val="0"/>
        <w:autoSpaceDN w:val="0"/>
        <w:adjustRightInd w:val="0"/>
        <w:snapToGrid w:val="0"/>
        <w:spacing w:line="360" w:lineRule="auto"/>
        <w:jc w:val="left"/>
        <w:rPr>
          <w:rFonts w:ascii="宋体" w:hAnsi="宋体"/>
          <w:b/>
          <w:color w:val="auto"/>
          <w:kern w:val="0"/>
          <w:sz w:val="20"/>
          <w:szCs w:val="20"/>
          <w:highlight w:val="none"/>
        </w:rPr>
      </w:pPr>
    </w:p>
    <w:p w14:paraId="4F8A7C56">
      <w:pPr>
        <w:autoSpaceDE w:val="0"/>
        <w:autoSpaceDN w:val="0"/>
        <w:adjustRightInd w:val="0"/>
        <w:snapToGrid w:val="0"/>
        <w:spacing w:line="360" w:lineRule="auto"/>
        <w:jc w:val="left"/>
        <w:rPr>
          <w:rFonts w:ascii="宋体" w:hAnsi="宋体"/>
          <w:b/>
          <w:color w:val="auto"/>
          <w:kern w:val="0"/>
          <w:sz w:val="20"/>
          <w:szCs w:val="20"/>
          <w:highlight w:val="none"/>
        </w:rPr>
      </w:pPr>
    </w:p>
    <w:p w14:paraId="66E020B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BA59A24">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1CD11FD">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4A8BB47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8FC9EF4">
      <w:pPr>
        <w:autoSpaceDE w:val="0"/>
        <w:autoSpaceDN w:val="0"/>
        <w:adjustRightInd w:val="0"/>
        <w:snapToGrid w:val="0"/>
        <w:spacing w:line="360" w:lineRule="auto"/>
        <w:jc w:val="left"/>
        <w:rPr>
          <w:rFonts w:ascii="宋体" w:hAnsi="宋体"/>
          <w:color w:val="auto"/>
          <w:kern w:val="0"/>
          <w:sz w:val="24"/>
          <w:szCs w:val="21"/>
          <w:highlight w:val="none"/>
        </w:rPr>
      </w:pPr>
    </w:p>
    <w:p w14:paraId="4FF52F27">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（一）竞选函</w:t>
      </w:r>
    </w:p>
    <w:p w14:paraId="3B4F213F">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（二）法定代表人身份证明或附有法定代表人身份证明的授权委托书</w:t>
      </w:r>
    </w:p>
    <w:p w14:paraId="3D90F43A">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（三）类似项目情况表</w:t>
      </w:r>
    </w:p>
    <w:p w14:paraId="23764617">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rPr>
        <w:t>）承诺</w:t>
      </w:r>
    </w:p>
    <w:p w14:paraId="5A8631A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五</w:t>
      </w:r>
      <w:r>
        <w:rPr>
          <w:rFonts w:hint="eastAsia" w:ascii="宋体" w:hAnsi="宋体"/>
          <w:color w:val="auto"/>
          <w:kern w:val="0"/>
          <w:sz w:val="24"/>
          <w:highlight w:val="none"/>
        </w:rPr>
        <w:t>）技术方案</w:t>
      </w:r>
    </w:p>
    <w:p w14:paraId="3B591693">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六</w:t>
      </w:r>
      <w:r>
        <w:rPr>
          <w:rFonts w:hint="eastAsia" w:ascii="宋体" w:hAnsi="宋体"/>
          <w:color w:val="auto"/>
          <w:kern w:val="0"/>
          <w:sz w:val="24"/>
          <w:highlight w:val="none"/>
        </w:rPr>
        <w:t>）其他资料</w:t>
      </w:r>
    </w:p>
    <w:p w14:paraId="1585053B">
      <w:pPr>
        <w:autoSpaceDE w:val="0"/>
        <w:autoSpaceDN w:val="0"/>
        <w:adjustRightInd w:val="0"/>
        <w:snapToGrid w:val="0"/>
        <w:spacing w:line="360" w:lineRule="auto"/>
        <w:jc w:val="left"/>
        <w:rPr>
          <w:rFonts w:ascii="宋体" w:hAnsi="宋体"/>
          <w:color w:val="auto"/>
          <w:w w:val="99"/>
          <w:kern w:val="0"/>
          <w:sz w:val="28"/>
          <w:szCs w:val="28"/>
          <w:highlight w:val="none"/>
        </w:rPr>
      </w:pPr>
    </w:p>
    <w:p w14:paraId="7F009875">
      <w:pPr>
        <w:pStyle w:val="4"/>
        <w:spacing w:before="0" w:after="0" w:line="400" w:lineRule="exact"/>
        <w:jc w:val="center"/>
        <w:rPr>
          <w:rFonts w:hint="eastAsia" w:ascii="宋体" w:hAnsi="宋体" w:eastAsia="宋体"/>
          <w:b w:val="0"/>
          <w:color w:val="auto"/>
          <w:highlight w:val="none"/>
          <w:lang w:eastAsia="zh-CN"/>
        </w:rPr>
      </w:pPr>
      <w:bookmarkStart w:id="503" w:name="_Toc224103495"/>
      <w:bookmarkStart w:id="504" w:name="_Toc287607867"/>
      <w:bookmarkStart w:id="505" w:name="_Toc509218854"/>
      <w:bookmarkStart w:id="506" w:name="_Toc534185831"/>
      <w:bookmarkStart w:id="507" w:name="_Toc430530530"/>
      <w:bookmarkStart w:id="508" w:name="_Toc287620814"/>
      <w:bookmarkStart w:id="509" w:name="_Toc277082643"/>
      <w:r>
        <w:rPr>
          <w:rFonts w:ascii="宋体" w:hAnsi="宋体"/>
          <w:color w:val="auto"/>
          <w:highlight w:val="none"/>
        </w:rPr>
        <w:br w:type="page"/>
      </w:r>
      <w:bookmarkStart w:id="510" w:name="_Toc26071"/>
      <w:bookmarkStart w:id="511" w:name="_Toc882"/>
      <w:bookmarkStart w:id="512" w:name="_Toc4019"/>
      <w:r>
        <w:rPr>
          <w:rFonts w:hint="eastAsia"/>
          <w:color w:val="auto"/>
          <w:highlight w:val="none"/>
        </w:rPr>
        <w:t>（一）</w:t>
      </w:r>
      <w:bookmarkEnd w:id="503"/>
      <w:bookmarkEnd w:id="504"/>
      <w:bookmarkEnd w:id="505"/>
      <w:bookmarkEnd w:id="506"/>
      <w:bookmarkEnd w:id="507"/>
      <w:bookmarkEnd w:id="508"/>
      <w:bookmarkEnd w:id="509"/>
      <w:bookmarkEnd w:id="510"/>
      <w:r>
        <w:rPr>
          <w:rFonts w:hint="eastAsia"/>
          <w:color w:val="auto"/>
          <w:highlight w:val="none"/>
          <w:lang w:eastAsia="zh-CN"/>
        </w:rPr>
        <w:t>竞选函</w:t>
      </w:r>
      <w:bookmarkEnd w:id="511"/>
      <w:bookmarkEnd w:id="512"/>
    </w:p>
    <w:p w14:paraId="4E59153C">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EFE7F2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w:t>
      </w:r>
      <w:r>
        <w:rPr>
          <w:rFonts w:ascii="宋体" w:hAnsi="宋体"/>
          <w:snapToGrid w:val="0"/>
          <w:color w:val="auto"/>
          <w:kern w:val="0"/>
          <w:szCs w:val="21"/>
          <w:highlight w:val="none"/>
        </w:rPr>
        <w:t>愿意以人民币（大写）</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元/亩/年</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元/亩/年</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作为每亩管护费</w:t>
      </w:r>
      <w:r>
        <w:rPr>
          <w:rFonts w:ascii="宋体" w:hAnsi="宋体"/>
          <w:snapToGrid w:val="0"/>
          <w:color w:val="auto"/>
          <w:kern w:val="0"/>
          <w:szCs w:val="21"/>
          <w:highlight w:val="none"/>
        </w:rPr>
        <w:t>进行报价，</w:t>
      </w:r>
      <w:r>
        <w:rPr>
          <w:rFonts w:hint="eastAsia" w:ascii="宋体" w:hAnsi="宋体"/>
          <w:snapToGrid w:val="0"/>
          <w:color w:val="auto"/>
          <w:kern w:val="0"/>
          <w:szCs w:val="21"/>
          <w:highlight w:val="none"/>
          <w:lang w:val="en-US" w:eastAsia="zh-CN"/>
        </w:rPr>
        <w:t>暂定</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w:t>
      </w:r>
      <w:r>
        <w:rPr>
          <w:rFonts w:hint="eastAsia" w:ascii="宋体" w:hAnsi="宋体"/>
          <w:snapToGrid w:val="0"/>
          <w:color w:val="auto"/>
          <w:kern w:val="0"/>
          <w:szCs w:val="21"/>
          <w:highlight w:val="none"/>
          <w:lang w:val="en-US" w:eastAsia="zh-CN"/>
        </w:rPr>
        <w:t>，</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，按合同约定实施和完成</w:t>
      </w:r>
      <w:r>
        <w:rPr>
          <w:rFonts w:hint="eastAsia" w:ascii="宋体" w:hAnsi="宋体"/>
          <w:snapToGrid w:val="0"/>
          <w:color w:val="auto"/>
          <w:kern w:val="0"/>
          <w:szCs w:val="21"/>
          <w:highlight w:val="none"/>
          <w:lang w:val="en-US" w:eastAsia="zh-CN"/>
        </w:rPr>
        <w:t>本项目</w:t>
      </w:r>
      <w:r>
        <w:rPr>
          <w:rFonts w:ascii="宋体" w:hAnsi="宋体"/>
          <w:snapToGrid w:val="0"/>
          <w:color w:val="auto"/>
          <w:kern w:val="0"/>
          <w:szCs w:val="21"/>
          <w:highlight w:val="none"/>
        </w:rPr>
        <w:t>，工程质量达到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6081DDC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03B6B19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0468E34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6279271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附录属于合同文件的组成部分。</w:t>
      </w:r>
    </w:p>
    <w:p w14:paraId="442B852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2B646A4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32FDDEF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w:t>
      </w:r>
      <w:r>
        <w:rPr>
          <w:rFonts w:hint="eastAsia" w:ascii="宋体" w:hAnsi="宋体"/>
          <w:snapToGrid w:val="0"/>
          <w:color w:val="auto"/>
          <w:kern w:val="0"/>
          <w:szCs w:val="21"/>
          <w:highlight w:val="none"/>
          <w:lang w:eastAsia="zh-CN"/>
        </w:rPr>
        <w:t>第五章</w:t>
      </w:r>
      <w:r>
        <w:rPr>
          <w:rFonts w:hint="eastAsia" w:ascii="宋体" w:hAnsi="宋体"/>
          <w:snapToGrid w:val="0"/>
          <w:color w:val="auto"/>
          <w:kern w:val="0"/>
          <w:szCs w:val="21"/>
          <w:highlight w:val="none"/>
        </w:rPr>
        <w:t xml:space="preserve"> 技术标准和要求中所列的技术指标和参数要求完成全部合同工程。</w:t>
      </w:r>
    </w:p>
    <w:p w14:paraId="69DB11C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78D1FF0">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A2C25B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F71EBD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5451948">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479A5D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0FD121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67BBD2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387652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E61792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31FE5902">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BD9F6B0">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18E55E8B">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3F8D4C83">
      <w:pPr>
        <w:pStyle w:val="4"/>
        <w:jc w:val="center"/>
        <w:rPr>
          <w:rFonts w:ascii="宋体" w:hAnsi="宋体"/>
          <w:b w:val="0"/>
          <w:snapToGrid w:val="0"/>
          <w:color w:val="auto"/>
          <w:kern w:val="0"/>
          <w:sz w:val="30"/>
          <w:szCs w:val="30"/>
          <w:highlight w:val="none"/>
        </w:rPr>
      </w:pPr>
      <w:bookmarkStart w:id="513" w:name="_Toc287620815"/>
      <w:bookmarkStart w:id="514" w:name="_Toc224103496"/>
      <w:bookmarkStart w:id="515" w:name="_Toc287607868"/>
      <w:bookmarkStart w:id="516" w:name="_Toc430530531"/>
      <w:bookmarkStart w:id="517" w:name="_Toc277082644"/>
      <w:r>
        <w:rPr>
          <w:rFonts w:ascii="宋体" w:hAnsi="宋体"/>
          <w:color w:val="auto"/>
          <w:sz w:val="28"/>
          <w:highlight w:val="none"/>
        </w:rPr>
        <w:br w:type="page"/>
      </w:r>
      <w:bookmarkStart w:id="518" w:name="_Toc6045"/>
      <w:bookmarkStart w:id="519" w:name="_Toc509218855"/>
      <w:bookmarkStart w:id="520" w:name="_Toc30967"/>
      <w:bookmarkStart w:id="521" w:name="_Toc534185832"/>
      <w:bookmarkStart w:id="522" w:name="_Toc24965"/>
      <w:r>
        <w:rPr>
          <w:color w:val="auto"/>
          <w:highlight w:val="none"/>
        </w:rPr>
        <w:t>（二）</w:t>
      </w:r>
      <w:bookmarkEnd w:id="513"/>
      <w:bookmarkEnd w:id="514"/>
      <w:bookmarkEnd w:id="515"/>
      <w:bookmarkEnd w:id="516"/>
      <w:bookmarkEnd w:id="517"/>
      <w:bookmarkEnd w:id="518"/>
      <w:bookmarkEnd w:id="519"/>
      <w:bookmarkEnd w:id="520"/>
      <w:bookmarkEnd w:id="521"/>
      <w:bookmarkStart w:id="523" w:name="_Toc224103497"/>
      <w:bookmarkStart w:id="524" w:name="_Toc8650"/>
      <w:bookmarkStart w:id="525" w:name="_Toc287620816"/>
      <w:bookmarkStart w:id="526" w:name="_Toc20860"/>
      <w:bookmarkStart w:id="527" w:name="_Toc277082645"/>
      <w:bookmarkStart w:id="528" w:name="_Toc430530532"/>
      <w:bookmarkStart w:id="529" w:name="_Toc287607869"/>
      <w:r>
        <w:rPr>
          <w:rFonts w:hint="eastAsia"/>
          <w:color w:val="auto"/>
          <w:sz w:val="30"/>
          <w:szCs w:val="30"/>
          <w:highlight w:val="none"/>
        </w:rPr>
        <w:t>法定代表人身份证明或附有法定代表人身份证明的授权委托书</w:t>
      </w:r>
      <w:bookmarkEnd w:id="522"/>
      <w:bookmarkEnd w:id="523"/>
      <w:bookmarkEnd w:id="524"/>
      <w:bookmarkEnd w:id="525"/>
      <w:bookmarkEnd w:id="526"/>
      <w:bookmarkEnd w:id="527"/>
      <w:bookmarkEnd w:id="528"/>
      <w:bookmarkEnd w:id="529"/>
    </w:p>
    <w:p w14:paraId="4FF170E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58A3349">
      <w:pPr>
        <w:spacing w:line="480" w:lineRule="auto"/>
        <w:jc w:val="center"/>
        <w:rPr>
          <w:rFonts w:ascii="宋体" w:hAnsi="宋体"/>
          <w:color w:val="auto"/>
          <w:highlight w:val="none"/>
        </w:rPr>
      </w:pPr>
    </w:p>
    <w:p w14:paraId="16919ADA">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A76F72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1C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DB6290F">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67AE0D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01379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F4F80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862638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D68F2CA">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8250027">
      <w:pPr>
        <w:pStyle w:val="17"/>
        <w:spacing w:after="0" w:line="360" w:lineRule="auto"/>
        <w:rPr>
          <w:rFonts w:ascii="宋体" w:hAnsi="宋体"/>
          <w:color w:val="auto"/>
          <w:szCs w:val="21"/>
          <w:highlight w:val="none"/>
        </w:rPr>
      </w:pPr>
    </w:p>
    <w:p w14:paraId="44531C53">
      <w:pPr>
        <w:pStyle w:val="17"/>
        <w:spacing w:after="0" w:line="360" w:lineRule="auto"/>
        <w:rPr>
          <w:rFonts w:ascii="宋体" w:hAnsi="宋体"/>
          <w:color w:val="auto"/>
          <w:szCs w:val="21"/>
          <w:highlight w:val="none"/>
        </w:rPr>
      </w:pPr>
    </w:p>
    <w:p w14:paraId="2B10ACDE">
      <w:pPr>
        <w:pStyle w:val="17"/>
        <w:spacing w:after="0" w:line="360" w:lineRule="auto"/>
        <w:rPr>
          <w:rFonts w:ascii="宋体" w:hAnsi="宋体"/>
          <w:color w:val="auto"/>
          <w:szCs w:val="21"/>
          <w:highlight w:val="none"/>
        </w:rPr>
      </w:pPr>
    </w:p>
    <w:p w14:paraId="6BA3519B">
      <w:pPr>
        <w:pStyle w:val="17"/>
        <w:spacing w:after="0" w:line="360" w:lineRule="auto"/>
        <w:rPr>
          <w:rFonts w:ascii="宋体" w:hAnsi="宋体"/>
          <w:color w:val="auto"/>
          <w:szCs w:val="21"/>
          <w:highlight w:val="none"/>
        </w:rPr>
      </w:pPr>
    </w:p>
    <w:p w14:paraId="7056A343">
      <w:pPr>
        <w:pStyle w:val="17"/>
        <w:spacing w:after="0" w:line="360" w:lineRule="auto"/>
        <w:rPr>
          <w:rFonts w:ascii="宋体" w:hAnsi="宋体"/>
          <w:color w:val="auto"/>
          <w:szCs w:val="21"/>
          <w:highlight w:val="none"/>
        </w:rPr>
      </w:pPr>
    </w:p>
    <w:p w14:paraId="552AF9DB">
      <w:pPr>
        <w:pStyle w:val="17"/>
        <w:spacing w:after="0" w:line="360" w:lineRule="auto"/>
        <w:rPr>
          <w:rFonts w:ascii="宋体" w:hAnsi="宋体"/>
          <w:color w:val="auto"/>
          <w:szCs w:val="21"/>
          <w:highlight w:val="none"/>
        </w:rPr>
      </w:pPr>
    </w:p>
    <w:p w14:paraId="79214AA2">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60FBDB4">
      <w:pPr>
        <w:autoSpaceDE w:val="0"/>
        <w:autoSpaceDN w:val="0"/>
        <w:adjustRightInd w:val="0"/>
        <w:snapToGrid w:val="0"/>
        <w:spacing w:line="480" w:lineRule="auto"/>
        <w:jc w:val="left"/>
        <w:rPr>
          <w:rFonts w:ascii="宋体" w:hAnsi="宋体"/>
          <w:color w:val="auto"/>
          <w:kern w:val="0"/>
          <w:sz w:val="20"/>
          <w:szCs w:val="20"/>
          <w:highlight w:val="none"/>
        </w:rPr>
      </w:pPr>
    </w:p>
    <w:p w14:paraId="703DFD0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DB90814">
      <w:pPr>
        <w:autoSpaceDE w:val="0"/>
        <w:autoSpaceDN w:val="0"/>
        <w:adjustRightInd w:val="0"/>
        <w:snapToGrid w:val="0"/>
        <w:spacing w:line="360" w:lineRule="auto"/>
        <w:jc w:val="left"/>
        <w:rPr>
          <w:rFonts w:ascii="宋体" w:hAnsi="宋体"/>
          <w:color w:val="auto"/>
          <w:kern w:val="0"/>
          <w:highlight w:val="none"/>
        </w:rPr>
      </w:pPr>
    </w:p>
    <w:p w14:paraId="4B851DB4">
      <w:pPr>
        <w:autoSpaceDE w:val="0"/>
        <w:autoSpaceDN w:val="0"/>
        <w:adjustRightInd w:val="0"/>
        <w:snapToGrid w:val="0"/>
        <w:spacing w:line="360" w:lineRule="auto"/>
        <w:jc w:val="left"/>
        <w:rPr>
          <w:rFonts w:ascii="宋体" w:hAnsi="宋体"/>
          <w:color w:val="auto"/>
          <w:kern w:val="0"/>
          <w:highlight w:val="none"/>
        </w:rPr>
      </w:pPr>
    </w:p>
    <w:p w14:paraId="3D37E919">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E4C78BF">
      <w:pPr>
        <w:autoSpaceDE w:val="0"/>
        <w:autoSpaceDN w:val="0"/>
        <w:adjustRightInd w:val="0"/>
        <w:snapToGrid w:val="0"/>
        <w:spacing w:line="360" w:lineRule="auto"/>
        <w:jc w:val="left"/>
        <w:rPr>
          <w:rFonts w:ascii="宋体" w:hAnsi="宋体"/>
          <w:color w:val="auto"/>
          <w:kern w:val="0"/>
          <w:highlight w:val="none"/>
        </w:rPr>
      </w:pPr>
    </w:p>
    <w:p w14:paraId="1FA25EB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E6303F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070BA5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B72E15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64ED7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0ED1C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4580EA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E73C6F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823358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193A3E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C39090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FC55A17">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2120E0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27963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7F3EA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76E84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A5AC5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6881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6F627C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B7A83D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B6DEB5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10340BE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D54D75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37D0EF3">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146D75DC">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370211">
      <w:pPr>
        <w:spacing w:line="360" w:lineRule="auto"/>
        <w:ind w:firstLine="420" w:firstLineChars="200"/>
        <w:rPr>
          <w:rFonts w:ascii="宋体" w:hAnsi="宋体"/>
          <w:color w:val="auto"/>
          <w:highlight w:val="none"/>
        </w:rPr>
      </w:pPr>
      <w:r>
        <w:rPr>
          <w:rFonts w:ascii="宋体" w:hAnsi="宋体"/>
          <w:color w:val="auto"/>
          <w:highlight w:val="none"/>
        </w:rPr>
        <w:br w:type="page"/>
      </w:r>
      <w:bookmarkStart w:id="530" w:name="_Toc287607872"/>
      <w:bookmarkStart w:id="531" w:name="_Toc224103500"/>
      <w:bookmarkStart w:id="532" w:name="_Toc287620819"/>
      <w:bookmarkStart w:id="533" w:name="_Toc430530534"/>
    </w:p>
    <w:bookmarkEnd w:id="530"/>
    <w:bookmarkEnd w:id="531"/>
    <w:bookmarkEnd w:id="532"/>
    <w:bookmarkEnd w:id="533"/>
    <w:p w14:paraId="47877C9E">
      <w:pPr>
        <w:pStyle w:val="4"/>
        <w:spacing w:before="0" w:after="0" w:line="360" w:lineRule="auto"/>
        <w:jc w:val="center"/>
        <w:rPr>
          <w:rFonts w:ascii="宋体" w:hAnsi="宋体"/>
          <w:b w:val="0"/>
          <w:color w:val="auto"/>
          <w:highlight w:val="none"/>
        </w:rPr>
      </w:pPr>
      <w:bookmarkStart w:id="534" w:name="_Toc11964"/>
      <w:bookmarkStart w:id="535" w:name="_Toc30136"/>
      <w:bookmarkStart w:id="536" w:name="_Toc534185843"/>
      <w:bookmarkStart w:id="537" w:name="_Toc509218866"/>
      <w:r>
        <w:rPr>
          <w:rFonts w:ascii="宋体" w:hAnsi="宋体"/>
          <w:b w:val="0"/>
          <w:color w:val="auto"/>
          <w:highlight w:val="none"/>
        </w:rPr>
        <w:t>（</w:t>
      </w:r>
      <w:r>
        <w:rPr>
          <w:rFonts w:hint="eastAsia" w:ascii="宋体" w:hAnsi="宋体"/>
          <w:b w:val="0"/>
          <w:color w:val="auto"/>
          <w:highlight w:val="none"/>
          <w:lang w:val="en-US" w:eastAsia="zh-CN"/>
        </w:rPr>
        <w:t>三</w:t>
      </w:r>
      <w:r>
        <w:rPr>
          <w:rFonts w:ascii="宋体" w:hAnsi="宋体"/>
          <w:b w:val="0"/>
          <w:color w:val="auto"/>
          <w:highlight w:val="none"/>
        </w:rPr>
        <w:t>）</w:t>
      </w:r>
      <w:r>
        <w:rPr>
          <w:rFonts w:hint="eastAsia" w:ascii="宋体" w:hAnsi="宋体"/>
          <w:b w:val="0"/>
          <w:color w:val="auto"/>
          <w:highlight w:val="none"/>
        </w:rPr>
        <w:t>承诺</w:t>
      </w:r>
      <w:bookmarkEnd w:id="534"/>
      <w:bookmarkEnd w:id="535"/>
    </w:p>
    <w:p w14:paraId="0DB8C77B">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0E57A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59D33E0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26C6D463">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6E673EA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（2）被“信用中国”网站(www.creditchina.gov.cn) 列为失信被 执行人；</w:t>
      </w:r>
    </w:p>
    <w:p w14:paraId="1D3BE6E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336867B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3C7E439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1B66B15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 投标人须知第 1.4.3 项规定的任何一种情形。</w:t>
      </w:r>
    </w:p>
    <w:p w14:paraId="1F58349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 投标人须知第 1.3.1 项的规定。</w:t>
      </w:r>
    </w:p>
    <w:p w14:paraId="63988BF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13FB373C">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w:t>
      </w:r>
      <w:r>
        <w:rPr>
          <w:rFonts w:hint="eastAsia" w:ascii="宋体" w:hAnsi="宋体"/>
          <w:color w:val="auto"/>
          <w:szCs w:val="21"/>
          <w:highlight w:val="none"/>
          <w:lang w:eastAsia="zh-CN"/>
        </w:rPr>
        <w:t>第五章</w:t>
      </w:r>
      <w:r>
        <w:rPr>
          <w:rFonts w:hint="eastAsia" w:ascii="宋体" w:hAnsi="宋体"/>
          <w:color w:val="auto"/>
          <w:szCs w:val="21"/>
          <w:highlight w:val="none"/>
        </w:rPr>
        <w:t xml:space="preserve"> 技术标准和要求（如有）。</w:t>
      </w:r>
    </w:p>
    <w:p w14:paraId="1AE9A78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536"/>
    <w:bookmarkEnd w:id="537"/>
    <w:p w14:paraId="579382B7">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F8B405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F6EFA0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26B47E1F">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A64C5A0">
      <w:pPr>
        <w:rPr>
          <w:color w:val="auto"/>
          <w:highlight w:val="none"/>
        </w:rPr>
      </w:pPr>
      <w:r>
        <w:rPr>
          <w:color w:val="auto"/>
          <w:highlight w:val="none"/>
        </w:rPr>
        <w:br w:type="page"/>
      </w:r>
    </w:p>
    <w:p w14:paraId="6192F244">
      <w:pPr>
        <w:pStyle w:val="4"/>
        <w:numPr>
          <w:ilvl w:val="0"/>
          <w:numId w:val="0"/>
        </w:numPr>
        <w:spacing w:before="0" w:line="360" w:lineRule="auto"/>
        <w:jc w:val="center"/>
        <w:rPr>
          <w:rFonts w:hint="eastAsia" w:ascii="宋体" w:hAnsi="宋体"/>
          <w:b w:val="0"/>
          <w:color w:val="auto"/>
          <w:highlight w:val="none"/>
          <w:lang w:val="en-US" w:eastAsia="zh-CN"/>
        </w:rPr>
      </w:pPr>
      <w:bookmarkStart w:id="538" w:name="_Toc17679"/>
      <w:bookmarkStart w:id="539" w:name="_Toc25182"/>
      <w:r>
        <w:rPr>
          <w:rFonts w:hint="eastAsia" w:ascii="宋体" w:hAnsi="宋体"/>
          <w:b w:val="0"/>
          <w:color w:val="auto"/>
          <w:highlight w:val="none"/>
          <w:lang w:val="en-US" w:eastAsia="zh-CN"/>
        </w:rPr>
        <w:t>（四）技术方案</w:t>
      </w:r>
      <w:bookmarkEnd w:id="538"/>
    </w:p>
    <w:p w14:paraId="540F7D94">
      <w:pPr>
        <w:numPr>
          <w:ilvl w:val="0"/>
          <w:numId w:val="0"/>
        </w:numPr>
        <w:jc w:val="center"/>
        <w:rPr>
          <w:rFonts w:hint="eastAsia"/>
          <w:color w:val="auto"/>
          <w:highlight w:val="none"/>
          <w:lang w:val="en-US" w:eastAsia="zh-CN"/>
        </w:rPr>
      </w:pPr>
      <w:r>
        <w:rPr>
          <w:rFonts w:hint="eastAsia"/>
          <w:color w:val="auto"/>
          <w:highlight w:val="none"/>
          <w:lang w:val="en-US" w:eastAsia="zh-CN"/>
        </w:rPr>
        <w:t>（格式自拟）</w:t>
      </w:r>
    </w:p>
    <w:p w14:paraId="65D8F776">
      <w:pPr>
        <w:rPr>
          <w:rFonts w:hint="eastAsia" w:ascii="宋体" w:hAnsi="宋体"/>
          <w:b w:val="0"/>
          <w:color w:val="auto"/>
          <w:highlight w:val="none"/>
          <w:lang w:val="en-US" w:eastAsia="zh-CN"/>
        </w:rPr>
      </w:pPr>
      <w:r>
        <w:rPr>
          <w:rFonts w:hint="eastAsia" w:ascii="宋体" w:hAnsi="宋体"/>
          <w:b w:val="0"/>
          <w:color w:val="auto"/>
          <w:highlight w:val="none"/>
          <w:lang w:val="en-US" w:eastAsia="zh-CN"/>
        </w:rPr>
        <w:br w:type="page"/>
      </w:r>
    </w:p>
    <w:p w14:paraId="7DBBF559">
      <w:pPr>
        <w:rPr>
          <w:rFonts w:hint="eastAsia"/>
          <w:color w:val="auto"/>
          <w:highlight w:val="none"/>
          <w:lang w:eastAsia="zh-CN"/>
        </w:rPr>
      </w:pPr>
    </w:p>
    <w:p w14:paraId="72767D13">
      <w:pPr>
        <w:pStyle w:val="4"/>
        <w:spacing w:before="0" w:line="360" w:lineRule="auto"/>
        <w:jc w:val="center"/>
        <w:rPr>
          <w:rFonts w:ascii="宋体" w:hAnsi="宋体"/>
          <w:b/>
          <w:color w:val="auto"/>
          <w:highlight w:val="none"/>
        </w:rPr>
      </w:pPr>
      <w:bookmarkStart w:id="540" w:name="_Toc11543"/>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464"/>
      <w:bookmarkEnd w:id="465"/>
      <w:bookmarkEnd w:id="466"/>
      <w:bookmarkEnd w:id="539"/>
      <w:bookmarkEnd w:id="540"/>
    </w:p>
    <w:sectPr>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B4A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CEA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DE3A30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25A0">
    <w:pPr>
      <w:pStyle w:val="29"/>
      <w:jc w:val="center"/>
    </w:pPr>
    <w:r>
      <w:fldChar w:fldCharType="begin"/>
    </w:r>
    <w:r>
      <w:instrText xml:space="preserve">PAGE   \* MERGEFORMAT</w:instrText>
    </w:r>
    <w:r>
      <w:fldChar w:fldCharType="separate"/>
    </w:r>
    <w:r>
      <w:rPr>
        <w:lang w:val="zh-CN"/>
      </w:rPr>
      <w:t>2</w:t>
    </w:r>
    <w:r>
      <w:fldChar w:fldCharType="end"/>
    </w:r>
  </w:p>
  <w:p w14:paraId="36DAD84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4943">
    <w:pPr>
      <w:pStyle w:val="29"/>
    </w:pPr>
  </w:p>
  <w:p w14:paraId="15DA3782">
    <w:pPr>
      <w:pStyle w:val="2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71D82F">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4D71D82F">
                    <w:pPr>
                      <w:pStyle w:val="2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EBDE">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BFD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MjY0Y2RkNWExOGEzYTYwYjdhY2FkODY4NWZlZTcifQ=="/>
  </w:docVars>
  <w:rsids>
    <w:rsidRoot w:val="00000000"/>
    <w:rsid w:val="00303E72"/>
    <w:rsid w:val="003D0404"/>
    <w:rsid w:val="004D7E24"/>
    <w:rsid w:val="00B85CAF"/>
    <w:rsid w:val="00C671DB"/>
    <w:rsid w:val="01080D6F"/>
    <w:rsid w:val="01750EDE"/>
    <w:rsid w:val="01F91143"/>
    <w:rsid w:val="020250A8"/>
    <w:rsid w:val="022226F1"/>
    <w:rsid w:val="023C235A"/>
    <w:rsid w:val="02497534"/>
    <w:rsid w:val="025832D3"/>
    <w:rsid w:val="02804BE3"/>
    <w:rsid w:val="029C3B08"/>
    <w:rsid w:val="02CB3070"/>
    <w:rsid w:val="02CC5914"/>
    <w:rsid w:val="03505229"/>
    <w:rsid w:val="03604B36"/>
    <w:rsid w:val="03712D21"/>
    <w:rsid w:val="039E635A"/>
    <w:rsid w:val="03AD472C"/>
    <w:rsid w:val="03CF3A69"/>
    <w:rsid w:val="03D64DF8"/>
    <w:rsid w:val="04082AD7"/>
    <w:rsid w:val="04325AC8"/>
    <w:rsid w:val="043C1EA8"/>
    <w:rsid w:val="04C133B2"/>
    <w:rsid w:val="05104339"/>
    <w:rsid w:val="05151950"/>
    <w:rsid w:val="057364D8"/>
    <w:rsid w:val="05C018BB"/>
    <w:rsid w:val="05D14557"/>
    <w:rsid w:val="05D340EA"/>
    <w:rsid w:val="05FE2133"/>
    <w:rsid w:val="05FE7CAD"/>
    <w:rsid w:val="061B4D44"/>
    <w:rsid w:val="068154EF"/>
    <w:rsid w:val="06A44E95"/>
    <w:rsid w:val="06B30E1D"/>
    <w:rsid w:val="06C453DB"/>
    <w:rsid w:val="07146850"/>
    <w:rsid w:val="07163C30"/>
    <w:rsid w:val="07222102"/>
    <w:rsid w:val="073065CD"/>
    <w:rsid w:val="0747316B"/>
    <w:rsid w:val="07487DBA"/>
    <w:rsid w:val="074B228B"/>
    <w:rsid w:val="07634BF4"/>
    <w:rsid w:val="076B5898"/>
    <w:rsid w:val="07AB6459"/>
    <w:rsid w:val="07CF3F25"/>
    <w:rsid w:val="080737D2"/>
    <w:rsid w:val="08274BDD"/>
    <w:rsid w:val="0831084F"/>
    <w:rsid w:val="087735D0"/>
    <w:rsid w:val="0878647D"/>
    <w:rsid w:val="08C25591"/>
    <w:rsid w:val="08CD594E"/>
    <w:rsid w:val="08D8516E"/>
    <w:rsid w:val="090C3DE8"/>
    <w:rsid w:val="092D606A"/>
    <w:rsid w:val="09ED536B"/>
    <w:rsid w:val="0A3035BA"/>
    <w:rsid w:val="0A375EC4"/>
    <w:rsid w:val="0A47370C"/>
    <w:rsid w:val="0A60366D"/>
    <w:rsid w:val="0A7144F7"/>
    <w:rsid w:val="0A797225"/>
    <w:rsid w:val="0A83110A"/>
    <w:rsid w:val="0A984D5C"/>
    <w:rsid w:val="0AC97F37"/>
    <w:rsid w:val="0AD33E3F"/>
    <w:rsid w:val="0AE65BC8"/>
    <w:rsid w:val="0B0E42E3"/>
    <w:rsid w:val="0B25248E"/>
    <w:rsid w:val="0B374AB7"/>
    <w:rsid w:val="0B8A12CF"/>
    <w:rsid w:val="0C293F7E"/>
    <w:rsid w:val="0C2D2A4E"/>
    <w:rsid w:val="0D4D71AD"/>
    <w:rsid w:val="0D5076B5"/>
    <w:rsid w:val="0D865199"/>
    <w:rsid w:val="0DAE5500"/>
    <w:rsid w:val="0DBF06AB"/>
    <w:rsid w:val="0DEA7073"/>
    <w:rsid w:val="0E091442"/>
    <w:rsid w:val="0E3D2AE0"/>
    <w:rsid w:val="0E4017EB"/>
    <w:rsid w:val="0E7616B1"/>
    <w:rsid w:val="0E8813E4"/>
    <w:rsid w:val="0E903981"/>
    <w:rsid w:val="0EA855E3"/>
    <w:rsid w:val="0EE06B2A"/>
    <w:rsid w:val="0F0D215C"/>
    <w:rsid w:val="0F3118B1"/>
    <w:rsid w:val="0F96368D"/>
    <w:rsid w:val="0FB104C7"/>
    <w:rsid w:val="0FE16FFE"/>
    <w:rsid w:val="0FED2443"/>
    <w:rsid w:val="102C328E"/>
    <w:rsid w:val="10703EDE"/>
    <w:rsid w:val="108160EB"/>
    <w:rsid w:val="108C5B45"/>
    <w:rsid w:val="109E6278"/>
    <w:rsid w:val="10CC1442"/>
    <w:rsid w:val="10D821AF"/>
    <w:rsid w:val="112278CE"/>
    <w:rsid w:val="11292A0B"/>
    <w:rsid w:val="11335637"/>
    <w:rsid w:val="114C04A7"/>
    <w:rsid w:val="11747428"/>
    <w:rsid w:val="119A3475"/>
    <w:rsid w:val="11B642AD"/>
    <w:rsid w:val="11CE71F6"/>
    <w:rsid w:val="11D30BC8"/>
    <w:rsid w:val="127C4DBC"/>
    <w:rsid w:val="12A83E03"/>
    <w:rsid w:val="131E2FC6"/>
    <w:rsid w:val="139D323C"/>
    <w:rsid w:val="13CA799C"/>
    <w:rsid w:val="13CB74DA"/>
    <w:rsid w:val="13E600BD"/>
    <w:rsid w:val="142B25EC"/>
    <w:rsid w:val="14A21959"/>
    <w:rsid w:val="14A51FB8"/>
    <w:rsid w:val="14F0383F"/>
    <w:rsid w:val="14FE5F5C"/>
    <w:rsid w:val="155F0AA1"/>
    <w:rsid w:val="15E129AC"/>
    <w:rsid w:val="15F8488C"/>
    <w:rsid w:val="16660FCB"/>
    <w:rsid w:val="169315EF"/>
    <w:rsid w:val="16B43061"/>
    <w:rsid w:val="16F37DA2"/>
    <w:rsid w:val="172508E3"/>
    <w:rsid w:val="17D15BAA"/>
    <w:rsid w:val="184B14B9"/>
    <w:rsid w:val="18AD2173"/>
    <w:rsid w:val="19124240"/>
    <w:rsid w:val="193D71F3"/>
    <w:rsid w:val="19453BA6"/>
    <w:rsid w:val="195F7294"/>
    <w:rsid w:val="198F3627"/>
    <w:rsid w:val="199450E1"/>
    <w:rsid w:val="1998697F"/>
    <w:rsid w:val="19B968F6"/>
    <w:rsid w:val="1A562397"/>
    <w:rsid w:val="1A6920CA"/>
    <w:rsid w:val="1A6D6992"/>
    <w:rsid w:val="1AD00105"/>
    <w:rsid w:val="1ADE4866"/>
    <w:rsid w:val="1AF167D8"/>
    <w:rsid w:val="1B5E7755"/>
    <w:rsid w:val="1B6034CD"/>
    <w:rsid w:val="1BB27AA1"/>
    <w:rsid w:val="1BB41F8B"/>
    <w:rsid w:val="1BF7155D"/>
    <w:rsid w:val="1C0E117B"/>
    <w:rsid w:val="1C444B9D"/>
    <w:rsid w:val="1C5841A4"/>
    <w:rsid w:val="1C5E5533"/>
    <w:rsid w:val="1C67088B"/>
    <w:rsid w:val="1C8A485F"/>
    <w:rsid w:val="1CAC66AA"/>
    <w:rsid w:val="1CAD1FED"/>
    <w:rsid w:val="1CD3692F"/>
    <w:rsid w:val="1D383FD6"/>
    <w:rsid w:val="1D5113F8"/>
    <w:rsid w:val="1D8A4831"/>
    <w:rsid w:val="1D9E2B66"/>
    <w:rsid w:val="1DBC69B5"/>
    <w:rsid w:val="1DD711E3"/>
    <w:rsid w:val="1E086BAA"/>
    <w:rsid w:val="1E197963"/>
    <w:rsid w:val="1E37428D"/>
    <w:rsid w:val="1E6C3F37"/>
    <w:rsid w:val="1EA044C3"/>
    <w:rsid w:val="1F1E7609"/>
    <w:rsid w:val="1F3D0501"/>
    <w:rsid w:val="1F5B449A"/>
    <w:rsid w:val="1F602B3B"/>
    <w:rsid w:val="1F707A57"/>
    <w:rsid w:val="1F7A2683"/>
    <w:rsid w:val="1FD004F5"/>
    <w:rsid w:val="202820DF"/>
    <w:rsid w:val="205B4E2B"/>
    <w:rsid w:val="208F4C4A"/>
    <w:rsid w:val="20981226"/>
    <w:rsid w:val="20A83220"/>
    <w:rsid w:val="20E71F9A"/>
    <w:rsid w:val="21046E3A"/>
    <w:rsid w:val="210618F0"/>
    <w:rsid w:val="21270CC2"/>
    <w:rsid w:val="21271830"/>
    <w:rsid w:val="21274A8D"/>
    <w:rsid w:val="2181419D"/>
    <w:rsid w:val="21D50045"/>
    <w:rsid w:val="21FB6346"/>
    <w:rsid w:val="225418B2"/>
    <w:rsid w:val="22821F7B"/>
    <w:rsid w:val="23B1237E"/>
    <w:rsid w:val="23DD36F6"/>
    <w:rsid w:val="24266EC9"/>
    <w:rsid w:val="24280900"/>
    <w:rsid w:val="24293F8F"/>
    <w:rsid w:val="24DB0580"/>
    <w:rsid w:val="251F57E3"/>
    <w:rsid w:val="255552F4"/>
    <w:rsid w:val="25F969F8"/>
    <w:rsid w:val="26124F7C"/>
    <w:rsid w:val="26176E7E"/>
    <w:rsid w:val="264B6B28"/>
    <w:rsid w:val="26506010"/>
    <w:rsid w:val="268877A1"/>
    <w:rsid w:val="26936134"/>
    <w:rsid w:val="26BB23D9"/>
    <w:rsid w:val="26D36140"/>
    <w:rsid w:val="26ED7BDF"/>
    <w:rsid w:val="27181100"/>
    <w:rsid w:val="271E5FEA"/>
    <w:rsid w:val="27541A0C"/>
    <w:rsid w:val="275B5C83"/>
    <w:rsid w:val="278E278E"/>
    <w:rsid w:val="27B74E95"/>
    <w:rsid w:val="27FF7BCA"/>
    <w:rsid w:val="28344812"/>
    <w:rsid w:val="285717B4"/>
    <w:rsid w:val="285A74F6"/>
    <w:rsid w:val="28AF528E"/>
    <w:rsid w:val="290D71FC"/>
    <w:rsid w:val="29746395"/>
    <w:rsid w:val="29F23CDD"/>
    <w:rsid w:val="2A30249C"/>
    <w:rsid w:val="2A370F32"/>
    <w:rsid w:val="2A570191"/>
    <w:rsid w:val="2ACA0D3E"/>
    <w:rsid w:val="2AE61515"/>
    <w:rsid w:val="2AF341C0"/>
    <w:rsid w:val="2B050B4A"/>
    <w:rsid w:val="2B0E0723"/>
    <w:rsid w:val="2B133327"/>
    <w:rsid w:val="2B230073"/>
    <w:rsid w:val="2B712262"/>
    <w:rsid w:val="2B817C7B"/>
    <w:rsid w:val="2BEF6806"/>
    <w:rsid w:val="2C9E07BF"/>
    <w:rsid w:val="2D1B777C"/>
    <w:rsid w:val="2D2307FE"/>
    <w:rsid w:val="2D4C1B03"/>
    <w:rsid w:val="2D5269EE"/>
    <w:rsid w:val="2D832920"/>
    <w:rsid w:val="2D937732"/>
    <w:rsid w:val="2DCD42C6"/>
    <w:rsid w:val="2DE0049D"/>
    <w:rsid w:val="2E3260C6"/>
    <w:rsid w:val="2E506832"/>
    <w:rsid w:val="2E5D03BB"/>
    <w:rsid w:val="2E7D5CEC"/>
    <w:rsid w:val="2EF05516"/>
    <w:rsid w:val="2F065CE2"/>
    <w:rsid w:val="2F594063"/>
    <w:rsid w:val="30BF31A0"/>
    <w:rsid w:val="3115220C"/>
    <w:rsid w:val="314E47F2"/>
    <w:rsid w:val="31624A09"/>
    <w:rsid w:val="31653D42"/>
    <w:rsid w:val="316600C5"/>
    <w:rsid w:val="31977496"/>
    <w:rsid w:val="31A551E2"/>
    <w:rsid w:val="31CE550A"/>
    <w:rsid w:val="31F12C79"/>
    <w:rsid w:val="31F75DB5"/>
    <w:rsid w:val="32036508"/>
    <w:rsid w:val="32096215"/>
    <w:rsid w:val="32483B76"/>
    <w:rsid w:val="32513718"/>
    <w:rsid w:val="326B7C1E"/>
    <w:rsid w:val="3300448E"/>
    <w:rsid w:val="332A25DE"/>
    <w:rsid w:val="334F3707"/>
    <w:rsid w:val="342A2472"/>
    <w:rsid w:val="34AC6BCC"/>
    <w:rsid w:val="35020CF9"/>
    <w:rsid w:val="35252B14"/>
    <w:rsid w:val="353728A3"/>
    <w:rsid w:val="35584DBD"/>
    <w:rsid w:val="35A47489"/>
    <w:rsid w:val="366432E4"/>
    <w:rsid w:val="36C95F72"/>
    <w:rsid w:val="37105893"/>
    <w:rsid w:val="37422246"/>
    <w:rsid w:val="37577894"/>
    <w:rsid w:val="38040D2A"/>
    <w:rsid w:val="382471D8"/>
    <w:rsid w:val="3881462B"/>
    <w:rsid w:val="38A37DF3"/>
    <w:rsid w:val="38A81BB8"/>
    <w:rsid w:val="39741A71"/>
    <w:rsid w:val="39974C7E"/>
    <w:rsid w:val="3A054308"/>
    <w:rsid w:val="3A125E82"/>
    <w:rsid w:val="3A6C4FEA"/>
    <w:rsid w:val="3AB24F6F"/>
    <w:rsid w:val="3AB94550"/>
    <w:rsid w:val="3B620744"/>
    <w:rsid w:val="3B62768D"/>
    <w:rsid w:val="3B871F63"/>
    <w:rsid w:val="3B8C3A12"/>
    <w:rsid w:val="3BB27261"/>
    <w:rsid w:val="3C053DBF"/>
    <w:rsid w:val="3C0B4D8F"/>
    <w:rsid w:val="3CB67EA4"/>
    <w:rsid w:val="3CB74ABF"/>
    <w:rsid w:val="3D3912A9"/>
    <w:rsid w:val="3D874491"/>
    <w:rsid w:val="3DB8289D"/>
    <w:rsid w:val="3DFA1107"/>
    <w:rsid w:val="3E405A3C"/>
    <w:rsid w:val="3E485474"/>
    <w:rsid w:val="3E7E2E6C"/>
    <w:rsid w:val="3E976956"/>
    <w:rsid w:val="3EC51715"/>
    <w:rsid w:val="3EE93D37"/>
    <w:rsid w:val="3F081602"/>
    <w:rsid w:val="3F1A40AE"/>
    <w:rsid w:val="3FA72611"/>
    <w:rsid w:val="3FC4377B"/>
    <w:rsid w:val="3FFC4A76"/>
    <w:rsid w:val="41526B64"/>
    <w:rsid w:val="4169555E"/>
    <w:rsid w:val="417F0B65"/>
    <w:rsid w:val="41AA69A0"/>
    <w:rsid w:val="41B03D78"/>
    <w:rsid w:val="41FF6551"/>
    <w:rsid w:val="42045464"/>
    <w:rsid w:val="42134546"/>
    <w:rsid w:val="4246491B"/>
    <w:rsid w:val="428464EB"/>
    <w:rsid w:val="42A06816"/>
    <w:rsid w:val="42A17BA6"/>
    <w:rsid w:val="42C34E0B"/>
    <w:rsid w:val="43526A49"/>
    <w:rsid w:val="43644E69"/>
    <w:rsid w:val="439F6E61"/>
    <w:rsid w:val="43BE2B8A"/>
    <w:rsid w:val="444255B6"/>
    <w:rsid w:val="44A66E7D"/>
    <w:rsid w:val="44AC2A30"/>
    <w:rsid w:val="44D31D31"/>
    <w:rsid w:val="450F2962"/>
    <w:rsid w:val="452B7DF8"/>
    <w:rsid w:val="45462E84"/>
    <w:rsid w:val="45482758"/>
    <w:rsid w:val="45671CBD"/>
    <w:rsid w:val="458F2FB5"/>
    <w:rsid w:val="4599112C"/>
    <w:rsid w:val="459C0CF6"/>
    <w:rsid w:val="46736B3C"/>
    <w:rsid w:val="46873DD0"/>
    <w:rsid w:val="46C16C66"/>
    <w:rsid w:val="46D149CF"/>
    <w:rsid w:val="47741649"/>
    <w:rsid w:val="47845EE5"/>
    <w:rsid w:val="47C85DD2"/>
    <w:rsid w:val="47ED3A8B"/>
    <w:rsid w:val="48081624"/>
    <w:rsid w:val="48896197"/>
    <w:rsid w:val="48C91E02"/>
    <w:rsid w:val="48DF1625"/>
    <w:rsid w:val="48FC6901"/>
    <w:rsid w:val="48FE1841"/>
    <w:rsid w:val="49025314"/>
    <w:rsid w:val="491A265E"/>
    <w:rsid w:val="49221F0B"/>
    <w:rsid w:val="497C2B8A"/>
    <w:rsid w:val="49916FD6"/>
    <w:rsid w:val="49D24877"/>
    <w:rsid w:val="4A4C4A99"/>
    <w:rsid w:val="4A826E28"/>
    <w:rsid w:val="4A8561FD"/>
    <w:rsid w:val="4A8B37B9"/>
    <w:rsid w:val="4AC97137"/>
    <w:rsid w:val="4B7324DB"/>
    <w:rsid w:val="4B7815D4"/>
    <w:rsid w:val="4B9656D2"/>
    <w:rsid w:val="4B9F6840"/>
    <w:rsid w:val="4BE100EF"/>
    <w:rsid w:val="4C1635B0"/>
    <w:rsid w:val="4C177113"/>
    <w:rsid w:val="4C1E4213"/>
    <w:rsid w:val="4C8B1FB6"/>
    <w:rsid w:val="4D115B26"/>
    <w:rsid w:val="4D16563C"/>
    <w:rsid w:val="4D673998"/>
    <w:rsid w:val="4DB90697"/>
    <w:rsid w:val="4E165AE9"/>
    <w:rsid w:val="4E1C29D4"/>
    <w:rsid w:val="4E280B54"/>
    <w:rsid w:val="4E37780E"/>
    <w:rsid w:val="4E590582"/>
    <w:rsid w:val="4E91146E"/>
    <w:rsid w:val="4EAC044A"/>
    <w:rsid w:val="4EBD72A6"/>
    <w:rsid w:val="4EF47004"/>
    <w:rsid w:val="4F320A9E"/>
    <w:rsid w:val="4F471CD3"/>
    <w:rsid w:val="4F6B7A5F"/>
    <w:rsid w:val="4F781E8C"/>
    <w:rsid w:val="4F79447E"/>
    <w:rsid w:val="4FE70DC0"/>
    <w:rsid w:val="4FEE03A0"/>
    <w:rsid w:val="5059342B"/>
    <w:rsid w:val="508F4A82"/>
    <w:rsid w:val="50B52C6C"/>
    <w:rsid w:val="51051479"/>
    <w:rsid w:val="520D67C1"/>
    <w:rsid w:val="52AA2CA4"/>
    <w:rsid w:val="52B0193D"/>
    <w:rsid w:val="531D5224"/>
    <w:rsid w:val="53236DB5"/>
    <w:rsid w:val="53394028"/>
    <w:rsid w:val="53460A16"/>
    <w:rsid w:val="53B03160"/>
    <w:rsid w:val="53B11E10"/>
    <w:rsid w:val="53BB67EB"/>
    <w:rsid w:val="53D46D42"/>
    <w:rsid w:val="53E50B93"/>
    <w:rsid w:val="54280325"/>
    <w:rsid w:val="54B5148C"/>
    <w:rsid w:val="54CA3B23"/>
    <w:rsid w:val="54CA6E6B"/>
    <w:rsid w:val="55002F4C"/>
    <w:rsid w:val="553A3451"/>
    <w:rsid w:val="55FB55C5"/>
    <w:rsid w:val="560B1ADB"/>
    <w:rsid w:val="561778BD"/>
    <w:rsid w:val="5621502B"/>
    <w:rsid w:val="563F35B6"/>
    <w:rsid w:val="566209E7"/>
    <w:rsid w:val="56843281"/>
    <w:rsid w:val="568F3904"/>
    <w:rsid w:val="56CA5A4F"/>
    <w:rsid w:val="56CC3E96"/>
    <w:rsid w:val="56E83D9B"/>
    <w:rsid w:val="57342B3C"/>
    <w:rsid w:val="57405985"/>
    <w:rsid w:val="57655DBD"/>
    <w:rsid w:val="57672F12"/>
    <w:rsid w:val="57696912"/>
    <w:rsid w:val="57797372"/>
    <w:rsid w:val="57970055"/>
    <w:rsid w:val="57A52A39"/>
    <w:rsid w:val="57B27F05"/>
    <w:rsid w:val="58A50087"/>
    <w:rsid w:val="58B10670"/>
    <w:rsid w:val="58B32426"/>
    <w:rsid w:val="58F20F01"/>
    <w:rsid w:val="590F7D8F"/>
    <w:rsid w:val="59350DEE"/>
    <w:rsid w:val="59952F94"/>
    <w:rsid w:val="59AA358A"/>
    <w:rsid w:val="59B2243E"/>
    <w:rsid w:val="59B53BA0"/>
    <w:rsid w:val="5A0A10DD"/>
    <w:rsid w:val="5A56726E"/>
    <w:rsid w:val="5A6E0A5B"/>
    <w:rsid w:val="5AD36B10"/>
    <w:rsid w:val="5ADC3C17"/>
    <w:rsid w:val="5ADC573B"/>
    <w:rsid w:val="5B0B1E06"/>
    <w:rsid w:val="5B2A0B2F"/>
    <w:rsid w:val="5BC16969"/>
    <w:rsid w:val="5BEF34D6"/>
    <w:rsid w:val="5BF925A6"/>
    <w:rsid w:val="5C2C64D8"/>
    <w:rsid w:val="5CBA7F88"/>
    <w:rsid w:val="5CC04E72"/>
    <w:rsid w:val="5D291F85"/>
    <w:rsid w:val="5D6514FF"/>
    <w:rsid w:val="5D7874FB"/>
    <w:rsid w:val="5DBE13B2"/>
    <w:rsid w:val="5E2006A3"/>
    <w:rsid w:val="5E6C0A33"/>
    <w:rsid w:val="5E785A05"/>
    <w:rsid w:val="5EAF1912"/>
    <w:rsid w:val="5ED0375F"/>
    <w:rsid w:val="5F136EB0"/>
    <w:rsid w:val="5F370970"/>
    <w:rsid w:val="5F5C0E82"/>
    <w:rsid w:val="5F6B37BB"/>
    <w:rsid w:val="5FA40A7B"/>
    <w:rsid w:val="5FEB2206"/>
    <w:rsid w:val="5FF9600D"/>
    <w:rsid w:val="6017124D"/>
    <w:rsid w:val="608C1C3B"/>
    <w:rsid w:val="61160B5C"/>
    <w:rsid w:val="618D4BBE"/>
    <w:rsid w:val="622F24BE"/>
    <w:rsid w:val="62347E94"/>
    <w:rsid w:val="624F2F20"/>
    <w:rsid w:val="6271733B"/>
    <w:rsid w:val="62B51380"/>
    <w:rsid w:val="62D6719E"/>
    <w:rsid w:val="63091321"/>
    <w:rsid w:val="63123361"/>
    <w:rsid w:val="635B76A3"/>
    <w:rsid w:val="637D3ABD"/>
    <w:rsid w:val="63861F03"/>
    <w:rsid w:val="63FF0976"/>
    <w:rsid w:val="64A47E77"/>
    <w:rsid w:val="64DB6CED"/>
    <w:rsid w:val="65150451"/>
    <w:rsid w:val="652E3C0F"/>
    <w:rsid w:val="652F2B95"/>
    <w:rsid w:val="6534707B"/>
    <w:rsid w:val="66327BF7"/>
    <w:rsid w:val="66335079"/>
    <w:rsid w:val="66404F36"/>
    <w:rsid w:val="66644C16"/>
    <w:rsid w:val="66652D12"/>
    <w:rsid w:val="6690467C"/>
    <w:rsid w:val="66A446EB"/>
    <w:rsid w:val="66B5531C"/>
    <w:rsid w:val="67114C48"/>
    <w:rsid w:val="671764AB"/>
    <w:rsid w:val="678C7890"/>
    <w:rsid w:val="68233E92"/>
    <w:rsid w:val="684B396E"/>
    <w:rsid w:val="68752646"/>
    <w:rsid w:val="68A37B22"/>
    <w:rsid w:val="68CD2DF1"/>
    <w:rsid w:val="68F42A0B"/>
    <w:rsid w:val="69342E70"/>
    <w:rsid w:val="696A6892"/>
    <w:rsid w:val="69AE756A"/>
    <w:rsid w:val="6A39281D"/>
    <w:rsid w:val="6A5466E9"/>
    <w:rsid w:val="6A7774B8"/>
    <w:rsid w:val="6AA0366A"/>
    <w:rsid w:val="6AD57716"/>
    <w:rsid w:val="6ADE3093"/>
    <w:rsid w:val="6AF208ED"/>
    <w:rsid w:val="6AFE1987"/>
    <w:rsid w:val="6B234F4A"/>
    <w:rsid w:val="6B3734E3"/>
    <w:rsid w:val="6B6C68F1"/>
    <w:rsid w:val="6B9D4CFC"/>
    <w:rsid w:val="6BE7241B"/>
    <w:rsid w:val="6BF57F88"/>
    <w:rsid w:val="6C066D46"/>
    <w:rsid w:val="6C251FBB"/>
    <w:rsid w:val="6C2E7FC5"/>
    <w:rsid w:val="6C5A6245"/>
    <w:rsid w:val="6C8163CC"/>
    <w:rsid w:val="6C901341"/>
    <w:rsid w:val="6CAB169B"/>
    <w:rsid w:val="6CAE6A95"/>
    <w:rsid w:val="6CC4275D"/>
    <w:rsid w:val="6CC46483"/>
    <w:rsid w:val="6D2156DC"/>
    <w:rsid w:val="6D372470"/>
    <w:rsid w:val="6D3C6797"/>
    <w:rsid w:val="6D6C1709"/>
    <w:rsid w:val="6DAC0977"/>
    <w:rsid w:val="6E0252EB"/>
    <w:rsid w:val="6E5C19CE"/>
    <w:rsid w:val="6EA2607D"/>
    <w:rsid w:val="6EA45408"/>
    <w:rsid w:val="6EC16F54"/>
    <w:rsid w:val="6ED317D6"/>
    <w:rsid w:val="6ED529FF"/>
    <w:rsid w:val="6EE80984"/>
    <w:rsid w:val="6EFD5AB2"/>
    <w:rsid w:val="6F00293A"/>
    <w:rsid w:val="6F0D49D1"/>
    <w:rsid w:val="6FBD33FE"/>
    <w:rsid w:val="6FEA24DA"/>
    <w:rsid w:val="7027728A"/>
    <w:rsid w:val="70AE52B6"/>
    <w:rsid w:val="70EC18B8"/>
    <w:rsid w:val="70EF4BF6"/>
    <w:rsid w:val="711C152C"/>
    <w:rsid w:val="712060FE"/>
    <w:rsid w:val="712B4B58"/>
    <w:rsid w:val="7201431A"/>
    <w:rsid w:val="72021B5A"/>
    <w:rsid w:val="726227FC"/>
    <w:rsid w:val="727F15D8"/>
    <w:rsid w:val="72B01473"/>
    <w:rsid w:val="72CA2A64"/>
    <w:rsid w:val="73565639"/>
    <w:rsid w:val="73740A39"/>
    <w:rsid w:val="73BC23E0"/>
    <w:rsid w:val="73DB05C0"/>
    <w:rsid w:val="74075FB0"/>
    <w:rsid w:val="742076B8"/>
    <w:rsid w:val="74293E7E"/>
    <w:rsid w:val="74A06189"/>
    <w:rsid w:val="74A94712"/>
    <w:rsid w:val="754601B3"/>
    <w:rsid w:val="75634F83"/>
    <w:rsid w:val="75711682"/>
    <w:rsid w:val="757C3BD5"/>
    <w:rsid w:val="75D35CCA"/>
    <w:rsid w:val="760A6969"/>
    <w:rsid w:val="76197675"/>
    <w:rsid w:val="761B33ED"/>
    <w:rsid w:val="76C021E7"/>
    <w:rsid w:val="76CF5F86"/>
    <w:rsid w:val="76D17F50"/>
    <w:rsid w:val="77B43BA0"/>
    <w:rsid w:val="77B92EBE"/>
    <w:rsid w:val="77D221D2"/>
    <w:rsid w:val="77DC2970"/>
    <w:rsid w:val="780A4000"/>
    <w:rsid w:val="781520BE"/>
    <w:rsid w:val="7840713B"/>
    <w:rsid w:val="78697846"/>
    <w:rsid w:val="787212BF"/>
    <w:rsid w:val="78764DC8"/>
    <w:rsid w:val="787C30B9"/>
    <w:rsid w:val="787C544D"/>
    <w:rsid w:val="78BB0DBC"/>
    <w:rsid w:val="7972247C"/>
    <w:rsid w:val="79B419D7"/>
    <w:rsid w:val="79D25064"/>
    <w:rsid w:val="79D25E11"/>
    <w:rsid w:val="7A3B22B0"/>
    <w:rsid w:val="7A4160FC"/>
    <w:rsid w:val="7A7949C1"/>
    <w:rsid w:val="7AA80CC3"/>
    <w:rsid w:val="7AF1296F"/>
    <w:rsid w:val="7AFE0EDA"/>
    <w:rsid w:val="7B5014A7"/>
    <w:rsid w:val="7BB10350"/>
    <w:rsid w:val="7BD25D7B"/>
    <w:rsid w:val="7BE349AD"/>
    <w:rsid w:val="7C016BE2"/>
    <w:rsid w:val="7C2569DE"/>
    <w:rsid w:val="7C684EB3"/>
    <w:rsid w:val="7C707B9F"/>
    <w:rsid w:val="7C8141C6"/>
    <w:rsid w:val="7C855A65"/>
    <w:rsid w:val="7C9C3264"/>
    <w:rsid w:val="7CA875CE"/>
    <w:rsid w:val="7CC145C3"/>
    <w:rsid w:val="7D07647A"/>
    <w:rsid w:val="7D141D22"/>
    <w:rsid w:val="7D44147C"/>
    <w:rsid w:val="7D4551F4"/>
    <w:rsid w:val="7D5947FB"/>
    <w:rsid w:val="7DC07555"/>
    <w:rsid w:val="7DC4436B"/>
    <w:rsid w:val="7DE67CC9"/>
    <w:rsid w:val="7E025C62"/>
    <w:rsid w:val="7E6950CA"/>
    <w:rsid w:val="7E8D0C00"/>
    <w:rsid w:val="7E9E696A"/>
    <w:rsid w:val="7F0569E9"/>
    <w:rsid w:val="7F062761"/>
    <w:rsid w:val="7F0D1D41"/>
    <w:rsid w:val="7F2D5F40"/>
    <w:rsid w:val="7F4A6215"/>
    <w:rsid w:val="7F6D77C7"/>
    <w:rsid w:val="7FB94EC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qFormat/>
    <w:uiPriority w:val="0"/>
    <w:pPr>
      <w:keepNext/>
      <w:keepLines/>
      <w:spacing w:before="260" w:after="260" w:line="416" w:lineRule="auto"/>
      <w:outlineLvl w:val="2"/>
    </w:pPr>
    <w:rPr>
      <w:b/>
      <w:bCs/>
      <w:sz w:val="32"/>
      <w:szCs w:val="32"/>
    </w:rPr>
  </w:style>
  <w:style w:type="paragraph" w:styleId="5">
    <w:name w:val="heading 4"/>
    <w:basedOn w:val="1"/>
    <w:next w:val="1"/>
    <w:link w:val="180"/>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qFormat/>
    <w:uiPriority w:val="0"/>
    <w:pPr>
      <w:keepNext/>
      <w:keepLines/>
      <w:ind w:firstLine="200" w:firstLineChars="200"/>
      <w:outlineLvl w:val="5"/>
    </w:pPr>
    <w:rPr>
      <w:rFonts w:hAnsi="Arial"/>
    </w:rPr>
  </w:style>
  <w:style w:type="paragraph" w:styleId="9">
    <w:name w:val="heading 7"/>
    <w:basedOn w:val="1"/>
    <w:next w:val="1"/>
    <w:link w:val="27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qFormat/>
    <w:uiPriority w:val="1"/>
  </w:style>
  <w:style w:type="table" w:default="1" w:styleId="46">
    <w:name w:val="Normal Table"/>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5"/>
    <w:qFormat/>
    <w:uiPriority w:val="0"/>
    <w:pPr>
      <w:shd w:val="clear" w:color="auto" w:fill="000080"/>
    </w:pPr>
  </w:style>
  <w:style w:type="paragraph" w:styleId="15">
    <w:name w:val="annotation text"/>
    <w:basedOn w:val="1"/>
    <w:link w:val="290"/>
    <w:qFormat/>
    <w:uiPriority w:val="99"/>
    <w:pPr>
      <w:jc w:val="left"/>
    </w:pPr>
  </w:style>
  <w:style w:type="paragraph" w:styleId="16">
    <w:name w:val="Body Text 3"/>
    <w:basedOn w:val="1"/>
    <w:link w:val="309"/>
    <w:qFormat/>
    <w:uiPriority w:val="0"/>
    <w:pPr>
      <w:spacing w:after="120"/>
    </w:pPr>
    <w:rPr>
      <w:sz w:val="16"/>
      <w:szCs w:val="16"/>
    </w:rPr>
  </w:style>
  <w:style w:type="paragraph" w:styleId="17">
    <w:name w:val="Body Text"/>
    <w:basedOn w:val="1"/>
    <w:next w:val="1"/>
    <w:link w:val="215"/>
    <w:qFormat/>
    <w:uiPriority w:val="0"/>
    <w:pPr>
      <w:spacing w:after="120"/>
    </w:pPr>
  </w:style>
  <w:style w:type="paragraph" w:styleId="18">
    <w:name w:val="Body Text Indent"/>
    <w:basedOn w:val="1"/>
    <w:next w:val="1"/>
    <w:link w:val="2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8"/>
    <w:qFormat/>
    <w:uiPriority w:val="0"/>
    <w:pPr>
      <w:ind w:left="100" w:leftChars="2500"/>
    </w:pPr>
  </w:style>
  <w:style w:type="paragraph" w:styleId="26">
    <w:name w:val="Body Text Indent 2"/>
    <w:basedOn w:val="1"/>
    <w:link w:val="272"/>
    <w:qFormat/>
    <w:uiPriority w:val="0"/>
    <w:pPr>
      <w:widowControl/>
      <w:spacing w:line="480" w:lineRule="auto"/>
      <w:ind w:firstLine="560"/>
      <w:jc w:val="left"/>
    </w:pPr>
    <w:rPr>
      <w:kern w:val="0"/>
      <w:sz w:val="28"/>
    </w:rPr>
  </w:style>
  <w:style w:type="paragraph" w:styleId="27">
    <w:name w:val="endnote text"/>
    <w:basedOn w:val="1"/>
    <w:link w:val="182"/>
    <w:qFormat/>
    <w:uiPriority w:val="0"/>
    <w:pPr>
      <w:widowControl/>
      <w:snapToGrid w:val="0"/>
      <w:jc w:val="left"/>
    </w:pPr>
    <w:rPr>
      <w:rFonts w:ascii="Arial" w:hAnsi="Arial" w:cs="Arial"/>
      <w:kern w:val="0"/>
      <w:sz w:val="20"/>
      <w:lang w:eastAsia="en-US"/>
    </w:rPr>
  </w:style>
  <w:style w:type="paragraph" w:styleId="28">
    <w:name w:val="Balloon Text"/>
    <w:basedOn w:val="1"/>
    <w:link w:val="209"/>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qFormat/>
    <w:uiPriority w:val="0"/>
    <w:pPr>
      <w:widowControl/>
      <w:jc w:val="center"/>
    </w:pPr>
    <w:rPr>
      <w:kern w:val="0"/>
      <w:sz w:val="20"/>
      <w:u w:val="single"/>
      <w:lang w:eastAsia="en-US"/>
    </w:rPr>
  </w:style>
  <w:style w:type="paragraph" w:styleId="34">
    <w:name w:val="footnote text"/>
    <w:basedOn w:val="1"/>
    <w:link w:val="21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9"/>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5"/>
    <w:qFormat/>
    <w:uiPriority w:val="0"/>
    <w:rPr>
      <w:i/>
      <w:iCs/>
      <w:sz w:val="26"/>
    </w:rPr>
  </w:style>
  <w:style w:type="paragraph" w:styleId="40">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2"/>
    <w:qFormat/>
    <w:uiPriority w:val="0"/>
    <w:pPr>
      <w:widowControl/>
      <w:jc w:val="center"/>
    </w:pPr>
    <w:rPr>
      <w:kern w:val="0"/>
      <w:sz w:val="20"/>
      <w:u w:val="single"/>
      <w:lang w:eastAsia="en-US"/>
    </w:rPr>
  </w:style>
  <w:style w:type="paragraph" w:styleId="44">
    <w:name w:val="annotation subject"/>
    <w:basedOn w:val="15"/>
    <w:next w:val="15"/>
    <w:link w:val="264"/>
    <w:qFormat/>
    <w:uiPriority w:val="0"/>
    <w:rPr>
      <w:b/>
      <w:bCs/>
    </w:rPr>
  </w:style>
  <w:style w:type="paragraph" w:styleId="45">
    <w:name w:val="Body Text First Indent 2"/>
    <w:basedOn w:val="18"/>
    <w:next w:val="1"/>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qFormat/>
    <w:uiPriority w:val="99"/>
    <w:pPr>
      <w:ind w:firstLine="420" w:firstLineChars="200"/>
    </w:pPr>
    <w:rPr>
      <w:sz w:val="28"/>
      <w:szCs w:val="28"/>
    </w:rPr>
  </w:style>
  <w:style w:type="paragraph" w:customStyle="1" w:styleId="60">
    <w:name w:val="表格标题"/>
    <w:basedOn w:val="61"/>
    <w:qFormat/>
    <w:uiPriority w:val="0"/>
  </w:style>
  <w:style w:type="paragraph" w:customStyle="1" w:styleId="61">
    <w:name w:val="表格内容"/>
    <w:basedOn w:val="1"/>
    <w:qFormat/>
    <w:uiPriority w:val="0"/>
    <w:pPr>
      <w:suppressLineNumbers/>
      <w:suppressAutoHyphens/>
    </w:pPr>
  </w:style>
  <w:style w:type="paragraph" w:customStyle="1" w:styleId="6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qFormat/>
    <w:uiPriority w:val="0"/>
    <w:pPr>
      <w:spacing w:line="600" w:lineRule="exact"/>
      <w:ind w:firstLine="567"/>
    </w:pPr>
    <w:rPr>
      <w:rFonts w:ascii="Calibri" w:hAnsi="Calibri"/>
      <w:sz w:val="28"/>
    </w:rPr>
  </w:style>
  <w:style w:type="paragraph" w:customStyle="1" w:styleId="66">
    <w:name w:val="列出段落11"/>
    <w:basedOn w:val="1"/>
    <w:qFormat/>
    <w:uiPriority w:val="0"/>
    <w:pPr>
      <w:ind w:firstLine="420" w:firstLineChars="200"/>
    </w:pPr>
    <w:rPr>
      <w:sz w:val="28"/>
      <w:szCs w:val="28"/>
    </w:rPr>
  </w:style>
  <w:style w:type="paragraph" w:customStyle="1" w:styleId="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qFormat/>
    <w:uiPriority w:val="0"/>
  </w:style>
  <w:style w:type="paragraph" w:customStyle="1" w:styleId="69">
    <w:name w:val="WW-表格内容"/>
    <w:basedOn w:val="1"/>
    <w:qFormat/>
    <w:uiPriority w:val="0"/>
    <w:pPr>
      <w:suppressLineNumbers/>
      <w:suppressAutoHyphens/>
    </w:pPr>
  </w:style>
  <w:style w:type="paragraph" w:customStyle="1" w:styleId="70">
    <w:name w:val="引用2"/>
    <w:basedOn w:val="1"/>
    <w:next w:val="1"/>
    <w:link w:val="301"/>
    <w:qFormat/>
    <w:uiPriority w:val="0"/>
    <w:rPr>
      <w:i/>
      <w:iCs/>
      <w:color w:val="000000"/>
    </w:rPr>
  </w:style>
  <w:style w:type="paragraph" w:customStyle="1" w:styleId="71">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4"/>
    <w:qFormat/>
    <w:uiPriority w:val="0"/>
    <w:pPr>
      <w:spacing w:line="360" w:lineRule="auto"/>
      <w:ind w:firstLine="200" w:firstLineChars="200"/>
    </w:pPr>
    <w:rPr>
      <w:rFonts w:ascii="Tahoma" w:hAnsi="Tahoma"/>
      <w:sz w:val="24"/>
    </w:rPr>
  </w:style>
  <w:style w:type="paragraph" w:customStyle="1" w:styleId="7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qFormat/>
    <w:uiPriority w:val="0"/>
    <w:pPr>
      <w:widowControl/>
    </w:pPr>
    <w:rPr>
      <w:rFonts w:ascii="Calibri" w:hAnsi="Calibri" w:cs="宋体"/>
      <w:kern w:val="0"/>
      <w:szCs w:val="21"/>
    </w:rPr>
  </w:style>
  <w:style w:type="paragraph" w:customStyle="1" w:styleId="77">
    <w:name w:val="列出段落1"/>
    <w:basedOn w:val="1"/>
    <w:qFormat/>
    <w:uiPriority w:val="0"/>
    <w:pPr>
      <w:ind w:firstLine="420" w:firstLineChars="200"/>
    </w:pPr>
    <w:rPr>
      <w:sz w:val="28"/>
      <w:szCs w:val="28"/>
    </w:rPr>
  </w:style>
  <w:style w:type="paragraph" w:customStyle="1" w:styleId="78">
    <w:name w:val="样式1"/>
    <w:basedOn w:val="1"/>
    <w:next w:val="5"/>
    <w:qFormat/>
    <w:uiPriority w:val="0"/>
    <w:pPr>
      <w:spacing w:line="360" w:lineRule="auto"/>
      <w:ind w:firstLine="420" w:firstLineChars="200"/>
    </w:pPr>
    <w:rPr>
      <w:rFonts w:ascii="宋体" w:hAnsi="宋体"/>
      <w:szCs w:val="21"/>
    </w:rPr>
  </w:style>
  <w:style w:type="paragraph" w:customStyle="1" w:styleId="7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4"/>
    <w:qFormat/>
    <w:uiPriority w:val="0"/>
    <w:pPr>
      <w:spacing w:line="360" w:lineRule="auto"/>
      <w:ind w:firstLine="200" w:firstLineChars="200"/>
    </w:pPr>
    <w:rPr>
      <w:rFonts w:ascii="Tahoma" w:hAnsi="Tahoma"/>
      <w:sz w:val="24"/>
    </w:rPr>
  </w:style>
  <w:style w:type="paragraph" w:customStyle="1" w:styleId="8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qFormat/>
    <w:uiPriority w:val="29"/>
    <w:rPr>
      <w:i/>
      <w:iCs/>
      <w:color w:val="000000"/>
      <w:szCs w:val="20"/>
    </w:rPr>
  </w:style>
  <w:style w:type="paragraph" w:customStyle="1" w:styleId="83">
    <w:name w:val="表格文字"/>
    <w:basedOn w:val="1"/>
    <w:qFormat/>
    <w:uiPriority w:val="0"/>
    <w:pPr>
      <w:adjustRightInd w:val="0"/>
      <w:spacing w:line="420" w:lineRule="atLeast"/>
      <w:jc w:val="left"/>
      <w:textAlignment w:val="baseline"/>
    </w:pPr>
    <w:rPr>
      <w:kern w:val="0"/>
      <w:szCs w:val="20"/>
    </w:rPr>
  </w:style>
  <w:style w:type="paragraph" w:customStyle="1" w:styleId="84">
    <w:name w:val="_Style 96"/>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qFormat/>
    <w:uiPriority w:val="0"/>
    <w:pPr>
      <w:spacing w:line="360" w:lineRule="auto"/>
      <w:ind w:firstLine="200" w:firstLineChars="200"/>
    </w:pPr>
    <w:rPr>
      <w:rFonts w:ascii="宋体" w:hAnsi="Calibri"/>
      <w:sz w:val="24"/>
    </w:rPr>
  </w:style>
  <w:style w:type="paragraph" w:customStyle="1" w:styleId="88">
    <w:name w:val="标题4"/>
    <w:basedOn w:val="3"/>
    <w:next w:val="20"/>
    <w:link w:val="244"/>
    <w:qFormat/>
    <w:uiPriority w:val="0"/>
    <w:pPr>
      <w:spacing w:line="413" w:lineRule="auto"/>
    </w:pPr>
    <w:rPr>
      <w:rFonts w:ascii="Arial" w:hAnsi="Arial"/>
      <w:kern w:val="0"/>
      <w:sz w:val="24"/>
    </w:rPr>
  </w:style>
  <w:style w:type="paragraph" w:customStyle="1" w:styleId="8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qFormat/>
    <w:uiPriority w:val="0"/>
    <w:pPr>
      <w:widowControl/>
      <w:spacing w:after="120"/>
    </w:pPr>
    <w:rPr>
      <w:kern w:val="0"/>
      <w:szCs w:val="21"/>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qFormat/>
    <w:uiPriority w:val="0"/>
    <w:rPr>
      <w:i/>
      <w:iCs/>
      <w:color w:val="000000"/>
      <w:szCs w:val="22"/>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qFormat/>
    <w:uiPriority w:val="0"/>
    <w:pPr>
      <w:widowControl/>
      <w:spacing w:line="360" w:lineRule="atLeast"/>
      <w:ind w:firstLine="420"/>
    </w:pPr>
    <w:rPr>
      <w:rFonts w:ascii="宋体" w:hAnsi="宋体" w:cs="宋体"/>
      <w:kern w:val="0"/>
      <w:sz w:val="24"/>
    </w:r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2"/>
    <w:next w:val="1"/>
    <w:qFormat/>
    <w:uiPriority w:val="0"/>
    <w:pPr>
      <w:outlineLvl w:val="9"/>
    </w:pPr>
    <w:rPr>
      <w:rFonts w:ascii="Calibri" w:hAnsi="Calibri"/>
    </w:rPr>
  </w:style>
  <w:style w:type="paragraph" w:customStyle="1" w:styleId="11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4"/>
    <w:link w:val="166"/>
    <w:qFormat/>
    <w:uiPriority w:val="0"/>
    <w:pPr>
      <w:spacing w:line="413" w:lineRule="auto"/>
    </w:pPr>
    <w:rPr>
      <w:rFonts w:ascii="Arial" w:hAnsi="Arial"/>
      <w:kern w:val="0"/>
      <w:sz w:val="24"/>
    </w:rPr>
  </w:style>
  <w:style w:type="paragraph" w:customStyle="1" w:styleId="11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qFormat/>
    <w:uiPriority w:val="0"/>
    <w:rPr>
      <w:rFonts w:ascii="Calibri" w:hAnsi="Calibri"/>
    </w:rPr>
  </w:style>
  <w:style w:type="paragraph" w:customStyle="1" w:styleId="122">
    <w:name w:val="_Style 87"/>
    <w:basedOn w:val="1"/>
    <w:qFormat/>
    <w:uiPriority w:val="99"/>
    <w:pPr>
      <w:ind w:firstLine="420" w:firstLineChars="200"/>
    </w:pPr>
    <w:rPr>
      <w:rFonts w:ascii="Calibri" w:hAnsi="Calibri"/>
      <w:sz w:val="28"/>
      <w:szCs w:val="28"/>
    </w:rPr>
  </w:style>
  <w:style w:type="paragraph" w:customStyle="1" w:styleId="123">
    <w:name w:val="自定样式1"/>
    <w:basedOn w:val="1"/>
    <w:qFormat/>
    <w:uiPriority w:val="0"/>
    <w:pPr>
      <w:suppressAutoHyphens/>
      <w:jc w:val="center"/>
    </w:pPr>
    <w:rPr>
      <w:rFonts w:ascii="宋体" w:hAnsi="宋体"/>
      <w:color w:val="000000"/>
      <w:sz w:val="18"/>
    </w:rPr>
  </w:style>
  <w:style w:type="paragraph" w:customStyle="1" w:styleId="12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qFormat/>
    <w:uiPriority w:val="0"/>
  </w:style>
  <w:style w:type="paragraph" w:customStyle="1" w:styleId="12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qFormat/>
    <w:uiPriority w:val="34"/>
    <w:pPr>
      <w:ind w:firstLine="420" w:firstLineChars="200"/>
    </w:pPr>
    <w:rPr>
      <w:rFonts w:ascii="Calibri" w:hAnsi="Calibri"/>
    </w:rPr>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qFormat/>
    <w:uiPriority w:val="0"/>
    <w:pPr>
      <w:spacing w:line="0" w:lineRule="atLeast"/>
    </w:pPr>
    <w:rPr>
      <w:rFonts w:ascii="Calibri" w:hAnsi="Calibri"/>
      <w:b/>
      <w:snapToGrid w:val="0"/>
      <w:szCs w:val="20"/>
    </w:rPr>
  </w:style>
  <w:style w:type="paragraph" w:customStyle="1" w:styleId="13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qFormat/>
    <w:uiPriority w:val="0"/>
  </w:style>
  <w:style w:type="paragraph" w:customStyle="1" w:styleId="13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6">
    <w:name w:val="_Style 86"/>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qFormat/>
    <w:uiPriority w:val="0"/>
  </w:style>
  <w:style w:type="paragraph" w:customStyle="1" w:styleId="13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qFormat/>
    <w:uiPriority w:val="99"/>
    <w:rPr>
      <w:kern w:val="2"/>
      <w:sz w:val="21"/>
      <w:szCs w:val="24"/>
    </w:rPr>
  </w:style>
  <w:style w:type="character" w:customStyle="1" w:styleId="144">
    <w:name w:val="尾注文本 Char1"/>
    <w:qFormat/>
    <w:uiPriority w:val="0"/>
    <w:rPr>
      <w:rFonts w:ascii="Arial" w:hAnsi="Arial" w:cs="Arial"/>
      <w:szCs w:val="24"/>
      <w:lang w:eastAsia="en-US"/>
    </w:rPr>
  </w:style>
  <w:style w:type="character" w:customStyle="1" w:styleId="145">
    <w:name w:val="脚注文本 Char"/>
    <w:qFormat/>
    <w:uiPriority w:val="0"/>
    <w:rPr>
      <w:rFonts w:ascii="Arial" w:hAnsi="Arial" w:eastAsia="宋体" w:cs="Arial"/>
      <w:sz w:val="18"/>
      <w:szCs w:val="18"/>
      <w:lang w:eastAsia="en-US"/>
    </w:rPr>
  </w:style>
  <w:style w:type="character" w:customStyle="1" w:styleId="146">
    <w:name w:val="Char Char17"/>
    <w:qFormat/>
    <w:uiPriority w:val="0"/>
    <w:rPr>
      <w:kern w:val="2"/>
      <w:sz w:val="26"/>
      <w:szCs w:val="24"/>
    </w:rPr>
  </w:style>
  <w:style w:type="character" w:customStyle="1" w:styleId="147">
    <w:name w:val="副标题 Char1"/>
    <w:qFormat/>
    <w:uiPriority w:val="0"/>
    <w:rPr>
      <w:szCs w:val="24"/>
      <w:u w:val="single"/>
      <w:lang w:eastAsia="en-US"/>
    </w:rPr>
  </w:style>
  <w:style w:type="character" w:customStyle="1" w:styleId="148">
    <w:name w:val="标题 Char1"/>
    <w:qFormat/>
    <w:uiPriority w:val="10"/>
    <w:rPr>
      <w:szCs w:val="24"/>
      <w:u w:val="single"/>
      <w:lang w:eastAsia="en-US"/>
    </w:rPr>
  </w:style>
  <w:style w:type="character" w:customStyle="1" w:styleId="149">
    <w:name w:val="Char Char24"/>
    <w:qFormat/>
    <w:uiPriority w:val="0"/>
    <w:rPr>
      <w:b/>
      <w:bCs/>
      <w:kern w:val="44"/>
      <w:sz w:val="44"/>
      <w:szCs w:val="44"/>
    </w:rPr>
  </w:style>
  <w:style w:type="character" w:customStyle="1" w:styleId="150">
    <w:name w:val="批注主题 Char"/>
    <w:qFormat/>
    <w:uiPriority w:val="0"/>
    <w:rPr>
      <w:rFonts w:ascii="宋体" w:hAnsi="宋体" w:eastAsia="宋体"/>
      <w:kern w:val="2"/>
      <w:sz w:val="24"/>
      <w:szCs w:val="28"/>
      <w:lang w:val="en-US" w:eastAsia="zh-CN" w:bidi="ar-SA"/>
    </w:rPr>
  </w:style>
  <w:style w:type="character" w:customStyle="1" w:styleId="151">
    <w:name w:val="引用 Char1"/>
    <w:link w:val="82"/>
    <w:qFormat/>
    <w:uiPriority w:val="29"/>
    <w:rPr>
      <w:i/>
      <w:iCs/>
      <w:color w:val="000000"/>
      <w:kern w:val="2"/>
      <w:sz w:val="21"/>
    </w:rPr>
  </w:style>
  <w:style w:type="character" w:customStyle="1" w:styleId="152">
    <w:name w:val="Char Char23"/>
    <w:qFormat/>
    <w:uiPriority w:val="0"/>
    <w:rPr>
      <w:rFonts w:ascii="Cambria" w:hAnsi="Cambria" w:eastAsia="宋体" w:cs="Times New Roman"/>
      <w:b/>
      <w:bCs/>
      <w:kern w:val="2"/>
      <w:sz w:val="32"/>
      <w:szCs w:val="32"/>
    </w:rPr>
  </w:style>
  <w:style w:type="character" w:customStyle="1" w:styleId="153">
    <w:name w:val="ITTHEADER2 Char"/>
    <w:qFormat/>
    <w:uiPriority w:val="0"/>
    <w:rPr>
      <w:rFonts w:ascii="仿宋_GB2312" w:eastAsia="仿宋_GB2312" w:cs="MingLiU"/>
      <w:b/>
      <w:spacing w:val="1"/>
      <w:w w:val="99"/>
      <w:sz w:val="28"/>
      <w:szCs w:val="32"/>
      <w:lang w:val="en-US" w:eastAsia="zh-CN" w:bidi="ar-SA"/>
    </w:rPr>
  </w:style>
  <w:style w:type="character" w:customStyle="1" w:styleId="154">
    <w:name w:val="标题 9 Char1"/>
    <w:qFormat/>
    <w:uiPriority w:val="0"/>
    <w:rPr>
      <w:rFonts w:ascii="Times New Roman" w:hAnsi="Times New Roman" w:eastAsia="仿宋_GB2312" w:cs="Times New Roman"/>
      <w:sz w:val="30"/>
      <w:szCs w:val="20"/>
    </w:rPr>
  </w:style>
  <w:style w:type="character" w:customStyle="1" w:styleId="155">
    <w:name w:val="正文文本 Char1"/>
    <w:qFormat/>
    <w:uiPriority w:val="0"/>
    <w:rPr>
      <w:kern w:val="2"/>
      <w:sz w:val="21"/>
      <w:szCs w:val="22"/>
    </w:rPr>
  </w:style>
  <w:style w:type="character" w:customStyle="1" w:styleId="156">
    <w:name w:val="引用 Char2"/>
    <w:qFormat/>
    <w:uiPriority w:val="99"/>
    <w:rPr>
      <w:i/>
      <w:iCs/>
      <w:color w:val="000000"/>
      <w:kern w:val="2"/>
      <w:sz w:val="21"/>
      <w:szCs w:val="24"/>
    </w:rPr>
  </w:style>
  <w:style w:type="character" w:customStyle="1" w:styleId="157">
    <w:name w:val="正文文本 Char3"/>
    <w:qFormat/>
    <w:uiPriority w:val="99"/>
    <w:rPr>
      <w:rFonts w:ascii="Calibri" w:hAnsi="Calibri" w:eastAsia="宋体" w:cs="Times New Roman"/>
      <w:szCs w:val="24"/>
    </w:rPr>
  </w:style>
  <w:style w:type="character" w:customStyle="1" w:styleId="158">
    <w:name w:val="日期 字符"/>
    <w:link w:val="25"/>
    <w:qFormat/>
    <w:uiPriority w:val="0"/>
    <w:rPr>
      <w:rFonts w:eastAsia="宋体"/>
      <w:kern w:val="2"/>
      <w:sz w:val="21"/>
      <w:szCs w:val="24"/>
      <w:lang w:val="en-US" w:eastAsia="zh-CN" w:bidi="ar-SA"/>
    </w:rPr>
  </w:style>
  <w:style w:type="character" w:customStyle="1" w:styleId="159">
    <w:name w:val="标题 2 Char"/>
    <w:qFormat/>
    <w:uiPriority w:val="0"/>
    <w:rPr>
      <w:rFonts w:ascii="仿宋_GB2312" w:hAnsi="Calibri" w:eastAsia="仿宋_GB2312" w:cs="Times New Roman"/>
      <w:b/>
      <w:spacing w:val="1"/>
      <w:w w:val="99"/>
      <w:kern w:val="0"/>
      <w:sz w:val="28"/>
      <w:szCs w:val="32"/>
    </w:rPr>
  </w:style>
  <w:style w:type="character" w:customStyle="1" w:styleId="160">
    <w:name w:val="标题 7 Char"/>
    <w:qFormat/>
    <w:uiPriority w:val="0"/>
    <w:rPr>
      <w:rFonts w:ascii="Calibri" w:hAnsi="Calibri" w:eastAsia="宋体" w:cs="Times New Roman"/>
      <w:b/>
      <w:bCs/>
      <w:sz w:val="24"/>
      <w:szCs w:val="24"/>
    </w:rPr>
  </w:style>
  <w:style w:type="character" w:customStyle="1" w:styleId="161">
    <w:name w:val="批注框文本 Char1"/>
    <w:qFormat/>
    <w:uiPriority w:val="0"/>
    <w:rPr>
      <w:kern w:val="2"/>
      <w:sz w:val="18"/>
      <w:szCs w:val="18"/>
    </w:rPr>
  </w:style>
  <w:style w:type="character" w:customStyle="1" w:styleId="162">
    <w:name w:val="日期 Char1"/>
    <w:qFormat/>
    <w:uiPriority w:val="0"/>
    <w:rPr>
      <w:kern w:val="2"/>
      <w:sz w:val="21"/>
      <w:szCs w:val="22"/>
    </w:rPr>
  </w:style>
  <w:style w:type="character" w:customStyle="1" w:styleId="163">
    <w:name w:val="_Style 171"/>
    <w:qFormat/>
    <w:uiPriority w:val="0"/>
    <w:rPr>
      <w:b/>
      <w:bCs/>
      <w:i/>
      <w:iCs/>
      <w:color w:val="4F81BD"/>
    </w:rPr>
  </w:style>
  <w:style w:type="character" w:customStyle="1" w:styleId="164">
    <w:name w:val="Char Char22"/>
    <w:qFormat/>
    <w:uiPriority w:val="0"/>
    <w:rPr>
      <w:b/>
      <w:bCs/>
      <w:kern w:val="2"/>
      <w:sz w:val="32"/>
      <w:szCs w:val="32"/>
    </w:rPr>
  </w:style>
  <w:style w:type="character" w:customStyle="1" w:styleId="165">
    <w:name w:val="标题 6 Char1"/>
    <w:qFormat/>
    <w:uiPriority w:val="0"/>
    <w:rPr>
      <w:rFonts w:ascii="Times New Roman" w:hAnsi="Arial" w:eastAsia="仿宋_GB2312" w:cs="Times New Roman"/>
      <w:sz w:val="30"/>
      <w:szCs w:val="20"/>
    </w:rPr>
  </w:style>
  <w:style w:type="character" w:customStyle="1" w:styleId="166">
    <w:name w:val="标题5 Char Char"/>
    <w:link w:val="117"/>
    <w:qFormat/>
    <w:uiPriority w:val="0"/>
    <w:rPr>
      <w:rFonts w:ascii="Arial" w:hAnsi="Arial"/>
      <w:b/>
      <w:bCs/>
      <w:sz w:val="24"/>
      <w:szCs w:val="32"/>
      <w:lang w:bidi="ar-SA"/>
    </w:rPr>
  </w:style>
  <w:style w:type="character" w:customStyle="1" w:styleId="167">
    <w:name w:val="正文文本缩进 Char1"/>
    <w:qFormat/>
    <w:uiPriority w:val="0"/>
    <w:rPr>
      <w:kern w:val="2"/>
      <w:sz w:val="21"/>
      <w:szCs w:val="24"/>
    </w:rPr>
  </w:style>
  <w:style w:type="character" w:customStyle="1" w:styleId="168">
    <w:name w:val="标题 4 Char1"/>
    <w:qFormat/>
    <w:uiPriority w:val="0"/>
    <w:rPr>
      <w:rFonts w:ascii="宋体" w:hAnsi="宋体" w:eastAsia="宋体" w:cs="宋体"/>
      <w:b/>
      <w:bCs/>
      <w:sz w:val="24"/>
      <w:szCs w:val="24"/>
    </w:rPr>
  </w:style>
  <w:style w:type="character" w:customStyle="1" w:styleId="169">
    <w:name w:val="尾注文本 Char"/>
    <w:qFormat/>
    <w:uiPriority w:val="0"/>
    <w:rPr>
      <w:kern w:val="2"/>
      <w:sz w:val="21"/>
      <w:szCs w:val="24"/>
    </w:rPr>
  </w:style>
  <w:style w:type="character" w:customStyle="1" w:styleId="170">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1">
    <w:name w:val="尾注文本 Char2"/>
    <w:qFormat/>
    <w:uiPriority w:val="99"/>
    <w:rPr>
      <w:rFonts w:ascii="Calibri" w:hAnsi="Calibri" w:eastAsia="宋体" w:cs="Times New Roman"/>
      <w:szCs w:val="24"/>
    </w:rPr>
  </w:style>
  <w:style w:type="character" w:customStyle="1" w:styleId="172">
    <w:name w:val="明显强调1"/>
    <w:qFormat/>
    <w:uiPriority w:val="0"/>
    <w:rPr>
      <w:b/>
      <w:bCs/>
      <w:i/>
      <w:iCs/>
      <w:color w:val="4F81BD"/>
    </w:rPr>
  </w:style>
  <w:style w:type="character" w:customStyle="1" w:styleId="173">
    <w:name w:val="正文文本 Char"/>
    <w:qFormat/>
    <w:uiPriority w:val="0"/>
    <w:rPr>
      <w:sz w:val="26"/>
      <w:szCs w:val="24"/>
    </w:rPr>
  </w:style>
  <w:style w:type="character" w:customStyle="1" w:styleId="174">
    <w:name w:val="脚注文本 Char2"/>
    <w:qFormat/>
    <w:uiPriority w:val="99"/>
    <w:rPr>
      <w:rFonts w:ascii="Calibri" w:hAnsi="Calibri" w:eastAsia="宋体" w:cs="Times New Roman"/>
      <w:sz w:val="18"/>
      <w:szCs w:val="18"/>
    </w:rPr>
  </w:style>
  <w:style w:type="character" w:customStyle="1" w:styleId="175">
    <w:name w:val="正文文本 2 Char1"/>
    <w:qFormat/>
    <w:uiPriority w:val="99"/>
    <w:rPr>
      <w:rFonts w:ascii="Calibri" w:hAnsi="Calibri" w:eastAsia="宋体" w:cs="Times New Roman"/>
      <w:szCs w:val="24"/>
    </w:rPr>
  </w:style>
  <w:style w:type="character" w:customStyle="1" w:styleId="176">
    <w:name w:val="_Style 248"/>
    <w:qFormat/>
    <w:uiPriority w:val="0"/>
    <w:rPr>
      <w:b/>
      <w:bCs/>
      <w:smallCaps/>
      <w:spacing w:val="5"/>
    </w:rPr>
  </w:style>
  <w:style w:type="character" w:customStyle="1" w:styleId="177">
    <w:name w:val="明显引用 Char3"/>
    <w:qFormat/>
    <w:uiPriority w:val="30"/>
    <w:rPr>
      <w:rFonts w:ascii="Calibri" w:hAnsi="Calibri" w:eastAsia="宋体" w:cs="Times New Roman"/>
      <w:b/>
      <w:bCs/>
      <w:i/>
      <w:iCs/>
      <w:color w:val="4F81BD"/>
      <w:szCs w:val="24"/>
    </w:rPr>
  </w:style>
  <w:style w:type="character" w:customStyle="1" w:styleId="178">
    <w:name w:val="_Style 254"/>
    <w:qFormat/>
    <w:uiPriority w:val="0"/>
    <w:rPr>
      <w:b/>
      <w:bCs/>
      <w:smallCaps/>
      <w:color w:val="C0504D"/>
      <w:spacing w:val="5"/>
      <w:u w:val="single"/>
    </w:rPr>
  </w:style>
  <w:style w:type="character" w:customStyle="1" w:styleId="179">
    <w:name w:val="正文文本缩进 Char2"/>
    <w:qFormat/>
    <w:uiPriority w:val="99"/>
    <w:rPr>
      <w:rFonts w:ascii="Calibri" w:hAnsi="Calibri" w:eastAsia="宋体" w:cs="Times New Roman"/>
      <w:szCs w:val="24"/>
    </w:rPr>
  </w:style>
  <w:style w:type="character" w:customStyle="1" w:styleId="180">
    <w:name w:val="标题 4 字符"/>
    <w:link w:val="5"/>
    <w:qFormat/>
    <w:uiPriority w:val="0"/>
    <w:rPr>
      <w:rFonts w:ascii="宋体" w:hAnsi="宋体" w:eastAsia="宋体" w:cs="宋体"/>
      <w:b/>
      <w:bCs/>
      <w:sz w:val="24"/>
      <w:szCs w:val="24"/>
      <w:lang w:val="en-US" w:eastAsia="zh-CN" w:bidi="ar-SA"/>
    </w:rPr>
  </w:style>
  <w:style w:type="character" w:customStyle="1" w:styleId="181">
    <w:name w:val="正文文本缩进 3 Char"/>
    <w:qFormat/>
    <w:uiPriority w:val="0"/>
    <w:rPr>
      <w:kern w:val="2"/>
      <w:sz w:val="16"/>
      <w:szCs w:val="16"/>
    </w:rPr>
  </w:style>
  <w:style w:type="character" w:customStyle="1" w:styleId="182">
    <w:name w:val="尾注文本 字符"/>
    <w:link w:val="27"/>
    <w:qFormat/>
    <w:uiPriority w:val="0"/>
    <w:rPr>
      <w:rFonts w:ascii="Arial" w:hAnsi="Arial" w:eastAsia="宋体" w:cs="Arial"/>
      <w:szCs w:val="24"/>
      <w:lang w:val="en-US" w:eastAsia="en-US" w:bidi="ar-SA"/>
    </w:rPr>
  </w:style>
  <w:style w:type="character" w:customStyle="1" w:styleId="183">
    <w:name w:val="引用 Char3"/>
    <w:qFormat/>
    <w:uiPriority w:val="29"/>
    <w:rPr>
      <w:rFonts w:ascii="Calibri" w:hAnsi="Calibri" w:eastAsia="宋体" w:cs="Times New Roman"/>
      <w:i/>
      <w:iCs/>
      <w:color w:val="000000"/>
      <w:szCs w:val="24"/>
    </w:rPr>
  </w:style>
  <w:style w:type="character" w:customStyle="1" w:styleId="184">
    <w:name w:val="Char Char32"/>
    <w:qFormat/>
    <w:uiPriority w:val="0"/>
    <w:rPr>
      <w:rFonts w:ascii="仿宋_GB2312" w:eastAsia="仿宋_GB2312" w:cs="MingLiU"/>
      <w:b/>
      <w:spacing w:val="1"/>
      <w:w w:val="99"/>
      <w:sz w:val="28"/>
      <w:szCs w:val="32"/>
    </w:rPr>
  </w:style>
  <w:style w:type="character" w:customStyle="1" w:styleId="185">
    <w:name w:val="日期 Char"/>
    <w:qFormat/>
    <w:uiPriority w:val="0"/>
    <w:rPr>
      <w:rFonts w:eastAsia="宋体"/>
      <w:szCs w:val="24"/>
    </w:rPr>
  </w:style>
  <w:style w:type="character" w:customStyle="1" w:styleId="186">
    <w:name w:val="页脚 Char"/>
    <w:qFormat/>
    <w:uiPriority w:val="0"/>
    <w:rPr>
      <w:sz w:val="18"/>
      <w:szCs w:val="18"/>
    </w:rPr>
  </w:style>
  <w:style w:type="character" w:customStyle="1" w:styleId="187">
    <w:name w:val="style121"/>
    <w:qFormat/>
    <w:uiPriority w:val="0"/>
    <w:rPr>
      <w:rFonts w:hint="eastAsia" w:ascii="宋体" w:hAnsi="宋体" w:eastAsia="宋体"/>
      <w:sz w:val="18"/>
      <w:szCs w:val="18"/>
    </w:rPr>
  </w:style>
  <w:style w:type="character" w:customStyle="1" w:styleId="188">
    <w:name w:val="ss16"/>
    <w:qFormat/>
    <w:uiPriority w:val="0"/>
    <w:rPr>
      <w:rFonts w:hint="eastAsia" w:ascii="宋体" w:hAnsi="宋体" w:eastAsia="宋体"/>
      <w:color w:val="000000"/>
      <w:sz w:val="9"/>
      <w:szCs w:val="9"/>
    </w:rPr>
  </w:style>
  <w:style w:type="character" w:customStyle="1" w:styleId="189">
    <w:name w:val="textcontents"/>
    <w:qFormat/>
    <w:uiPriority w:val="0"/>
    <w:rPr>
      <w:rFonts w:cs="Times New Roman"/>
    </w:rPr>
  </w:style>
  <w:style w:type="character" w:customStyle="1" w:styleId="190">
    <w:name w:val="14t1"/>
    <w:qFormat/>
    <w:uiPriority w:val="0"/>
    <w:rPr>
      <w:rFonts w:hint="eastAsia" w:ascii="宋体" w:hAnsi="宋体" w:eastAsia="宋体"/>
      <w:sz w:val="11"/>
      <w:szCs w:val="11"/>
    </w:rPr>
  </w:style>
  <w:style w:type="character" w:customStyle="1" w:styleId="191">
    <w:name w:val="不明显参考1"/>
    <w:qFormat/>
    <w:uiPriority w:val="0"/>
    <w:rPr>
      <w:smallCaps/>
      <w:color w:val="C0504D"/>
      <w:u w:val="single"/>
    </w:rPr>
  </w:style>
  <w:style w:type="character" w:customStyle="1" w:styleId="192">
    <w:name w:val="unnamed1"/>
    <w:basedOn w:val="48"/>
    <w:qFormat/>
    <w:uiPriority w:val="0"/>
  </w:style>
  <w:style w:type="character" w:customStyle="1" w:styleId="193">
    <w:name w:val="批注主题 Char3"/>
    <w:qFormat/>
    <w:uiPriority w:val="99"/>
    <w:rPr>
      <w:rFonts w:ascii="Calibri" w:hAnsi="Calibri" w:eastAsia="宋体" w:cs="Times New Roman"/>
      <w:b/>
      <w:bCs/>
      <w:szCs w:val="24"/>
    </w:rPr>
  </w:style>
  <w:style w:type="character" w:customStyle="1" w:styleId="194">
    <w:name w:val="标题 3 字符"/>
    <w:link w:val="4"/>
    <w:qFormat/>
    <w:uiPriority w:val="0"/>
    <w:rPr>
      <w:rFonts w:eastAsia="宋体"/>
      <w:b/>
      <w:bCs/>
      <w:kern w:val="2"/>
      <w:sz w:val="32"/>
      <w:szCs w:val="32"/>
      <w:lang w:val="en-US" w:eastAsia="zh-CN" w:bidi="ar-SA"/>
    </w:rPr>
  </w:style>
  <w:style w:type="character" w:customStyle="1" w:styleId="195">
    <w:name w:val="标题 2 字符"/>
    <w:link w:val="3"/>
    <w:qFormat/>
    <w:uiPriority w:val="0"/>
    <w:rPr>
      <w:rFonts w:ascii="Cambria" w:hAnsi="Cambria" w:eastAsia="宋体"/>
      <w:b/>
      <w:bCs/>
      <w:kern w:val="2"/>
      <w:sz w:val="32"/>
      <w:szCs w:val="32"/>
      <w:lang w:val="en-US" w:eastAsia="zh-CN" w:bidi="ar-SA"/>
    </w:rPr>
  </w:style>
  <w:style w:type="character" w:customStyle="1" w:styleId="196">
    <w:name w:val="标题 6 字符"/>
    <w:link w:val="7"/>
    <w:qFormat/>
    <w:uiPriority w:val="0"/>
    <w:rPr>
      <w:rFonts w:hAnsi="Arial" w:eastAsia="仿宋_GB2312"/>
      <w:sz w:val="30"/>
      <w:lang w:val="en-US" w:eastAsia="zh-CN" w:bidi="ar-SA"/>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引用 Char4"/>
    <w:link w:val="103"/>
    <w:qFormat/>
    <w:uiPriority w:val="0"/>
    <w:rPr>
      <w:i/>
      <w:iCs/>
      <w:color w:val="000000"/>
      <w:kern w:val="2"/>
      <w:sz w:val="21"/>
      <w:szCs w:val="22"/>
      <w:lang w:bidi="ar-SA"/>
    </w:rPr>
  </w:style>
  <w:style w:type="character" w:customStyle="1" w:styleId="199">
    <w:name w:val="标题 9 字符"/>
    <w:link w:val="11"/>
    <w:qFormat/>
    <w:uiPriority w:val="0"/>
    <w:rPr>
      <w:rFonts w:eastAsia="仿宋_GB2312"/>
      <w:sz w:val="30"/>
      <w:lang w:val="en-US" w:eastAsia="zh-CN" w:bidi="ar-SA"/>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批注文字 Char2"/>
    <w:qFormat/>
    <w:uiPriority w:val="0"/>
    <w:rPr>
      <w:rFonts w:ascii="Calibri" w:hAnsi="Calibri" w:eastAsia="宋体" w:cs="Times New Roman"/>
      <w:szCs w:val="24"/>
    </w:rPr>
  </w:style>
  <w:style w:type="character" w:customStyle="1" w:styleId="202">
    <w:name w:val="normaltext1"/>
    <w:qFormat/>
    <w:uiPriority w:val="0"/>
    <w:rPr>
      <w:rFonts w:hint="default" w:ascii="ˎ̥" w:hAnsi="ˎ̥"/>
      <w:sz w:val="9"/>
      <w:szCs w:val="9"/>
    </w:rPr>
  </w:style>
  <w:style w:type="character" w:customStyle="1" w:styleId="203">
    <w:name w:val="ca-141"/>
    <w:qFormat/>
    <w:uiPriority w:val="0"/>
    <w:rPr>
      <w:rFonts w:hint="eastAsia" w:ascii="仿宋_GB2312" w:eastAsia="仿宋_GB2312"/>
      <w:sz w:val="21"/>
      <w:szCs w:val="21"/>
    </w:rPr>
  </w:style>
  <w:style w:type="character" w:customStyle="1" w:styleId="204">
    <w:name w:val="main_tdbg_7601"/>
    <w:qFormat/>
    <w:uiPriority w:val="0"/>
    <w:rPr>
      <w:sz w:val="14"/>
      <w:szCs w:val="14"/>
    </w:rPr>
  </w:style>
  <w:style w:type="character" w:customStyle="1" w:styleId="205">
    <w:name w:val="文档结构图 字符"/>
    <w:link w:val="14"/>
    <w:qFormat/>
    <w:uiPriority w:val="0"/>
    <w:rPr>
      <w:rFonts w:eastAsia="宋体"/>
      <w:kern w:val="2"/>
      <w:sz w:val="21"/>
      <w:szCs w:val="24"/>
      <w:lang w:val="en-US" w:eastAsia="zh-CN" w:bidi="ar-SA"/>
    </w:rPr>
  </w:style>
  <w:style w:type="character" w:customStyle="1" w:styleId="206">
    <w:name w:val="批注框文本 Char3"/>
    <w:qFormat/>
    <w:uiPriority w:val="99"/>
    <w:rPr>
      <w:rFonts w:ascii="Calibri" w:hAnsi="Calibri" w:eastAsia="宋体" w:cs="Times New Roman"/>
      <w:sz w:val="18"/>
      <w:szCs w:val="18"/>
    </w:rPr>
  </w:style>
  <w:style w:type="character" w:customStyle="1" w:styleId="207">
    <w:name w:val="Char Char9"/>
    <w:qFormat/>
    <w:uiPriority w:val="0"/>
    <w:rPr>
      <w:rFonts w:ascii="仿宋_GB2312" w:eastAsia="仿宋_GB2312" w:cs="MingLiU"/>
      <w:b/>
      <w:sz w:val="24"/>
      <w:szCs w:val="28"/>
      <w:lang w:val="en-US" w:eastAsia="zh-CN" w:bidi="ar-SA"/>
    </w:rPr>
  </w:style>
  <w:style w:type="character" w:customStyle="1" w:styleId="208">
    <w:name w:val="title11"/>
    <w:qFormat/>
    <w:uiPriority w:val="0"/>
    <w:rPr>
      <w:b/>
      <w:bCs/>
      <w:color w:val="FFFFFF"/>
      <w:sz w:val="11"/>
      <w:szCs w:val="11"/>
    </w:rPr>
  </w:style>
  <w:style w:type="character" w:customStyle="1" w:styleId="209">
    <w:name w:val="批注框文本 字符"/>
    <w:link w:val="28"/>
    <w:qFormat/>
    <w:uiPriority w:val="0"/>
    <w:rPr>
      <w:rFonts w:eastAsia="宋体"/>
      <w:kern w:val="2"/>
      <w:sz w:val="18"/>
      <w:szCs w:val="18"/>
      <w:lang w:val="en-US" w:eastAsia="zh-CN" w:bidi="ar-SA"/>
    </w:rPr>
  </w:style>
  <w:style w:type="character" w:customStyle="1" w:styleId="210">
    <w:name w:val="标题 8 Char1"/>
    <w:qFormat/>
    <w:uiPriority w:val="0"/>
    <w:rPr>
      <w:rFonts w:ascii="Times New Roman" w:hAnsi="Arial" w:eastAsia="仿宋_GB2312" w:cs="Times New Roman"/>
      <w:sz w:val="30"/>
      <w:szCs w:val="20"/>
    </w:rPr>
  </w:style>
  <w:style w:type="character" w:customStyle="1" w:styleId="211">
    <w:name w:val="标题 Char2"/>
    <w:qFormat/>
    <w:uiPriority w:val="10"/>
    <w:rPr>
      <w:rFonts w:ascii="Cambria" w:hAnsi="Cambria" w:eastAsia="宋体" w:cs="Times New Roman"/>
      <w:b/>
      <w:bCs/>
      <w:sz w:val="32"/>
      <w:szCs w:val="32"/>
    </w:rPr>
  </w:style>
  <w:style w:type="character" w:customStyle="1" w:styleId="212">
    <w:name w:val="标题 字符"/>
    <w:link w:val="43"/>
    <w:qFormat/>
    <w:uiPriority w:val="0"/>
    <w:rPr>
      <w:rFonts w:eastAsia="宋体"/>
      <w:szCs w:val="24"/>
      <w:u w:val="single"/>
      <w:lang w:val="en-US" w:eastAsia="en-US" w:bidi="ar-SA"/>
    </w:rPr>
  </w:style>
  <w:style w:type="character" w:customStyle="1" w:styleId="213">
    <w:name w:val="批注主题 Char1"/>
    <w:qFormat/>
    <w:uiPriority w:val="0"/>
    <w:rPr>
      <w:b/>
      <w:bCs/>
      <w:kern w:val="2"/>
      <w:sz w:val="21"/>
      <w:szCs w:val="22"/>
    </w:rPr>
  </w:style>
  <w:style w:type="character" w:customStyle="1" w:styleId="214">
    <w:name w:val="副标题 Char"/>
    <w:qFormat/>
    <w:uiPriority w:val="0"/>
    <w:rPr>
      <w:rFonts w:ascii="Cambria" w:hAnsi="Cambria" w:eastAsia="宋体" w:cs="Times New Roman"/>
      <w:b/>
      <w:bCs/>
      <w:kern w:val="28"/>
      <w:sz w:val="32"/>
      <w:szCs w:val="32"/>
    </w:rPr>
  </w:style>
  <w:style w:type="character" w:customStyle="1" w:styleId="215">
    <w:name w:val="正文文本 字符"/>
    <w:link w:val="17"/>
    <w:qFormat/>
    <w:uiPriority w:val="0"/>
    <w:rPr>
      <w:rFonts w:eastAsia="宋体"/>
      <w:kern w:val="2"/>
      <w:sz w:val="21"/>
      <w:szCs w:val="24"/>
      <w:lang w:val="en-US" w:eastAsia="zh-CN" w:bidi="ar-SA"/>
    </w:rPr>
  </w:style>
  <w:style w:type="character" w:customStyle="1" w:styleId="216">
    <w:name w:val="纯文本 Char1"/>
    <w:qFormat/>
    <w:uiPriority w:val="0"/>
    <w:rPr>
      <w:rFonts w:ascii="宋体" w:hAnsi="Courier New" w:cs="Courier New"/>
      <w:kern w:val="2"/>
      <w:sz w:val="21"/>
      <w:szCs w:val="21"/>
    </w:rPr>
  </w:style>
  <w:style w:type="character" w:customStyle="1" w:styleId="217">
    <w:name w:val="脚注文本 字符"/>
    <w:link w:val="34"/>
    <w:qFormat/>
    <w:uiPriority w:val="0"/>
    <w:rPr>
      <w:rFonts w:ascii="Arial" w:hAnsi="Arial" w:eastAsia="宋体" w:cs="Arial"/>
      <w:sz w:val="18"/>
      <w:szCs w:val="18"/>
      <w:lang w:val="en-US" w:eastAsia="en-US" w:bidi="ar-SA"/>
    </w:rPr>
  </w:style>
  <w:style w:type="character" w:customStyle="1" w:styleId="218">
    <w:name w:val="标题 2 Char1"/>
    <w:qFormat/>
    <w:uiPriority w:val="0"/>
    <w:rPr>
      <w:rFonts w:ascii="Cambria" w:hAnsi="Cambria" w:eastAsia="宋体" w:cs="Times New Roman"/>
      <w:b/>
      <w:bCs/>
      <w:kern w:val="2"/>
      <w:sz w:val="32"/>
      <w:szCs w:val="32"/>
    </w:rPr>
  </w:style>
  <w:style w:type="character" w:customStyle="1" w:styleId="219">
    <w:name w:val="脚注文本 Char1"/>
    <w:qFormat/>
    <w:uiPriority w:val="0"/>
    <w:rPr>
      <w:rFonts w:ascii="Arial" w:hAnsi="Arial" w:cs="Arial"/>
      <w:sz w:val="18"/>
      <w:szCs w:val="18"/>
      <w:lang w:eastAsia="en-US"/>
    </w:rPr>
  </w:style>
  <w:style w:type="character" w:customStyle="1" w:styleId="220">
    <w:name w:val="HTML 预设格式 Char2"/>
    <w:qFormat/>
    <w:uiPriority w:val="99"/>
    <w:rPr>
      <w:rFonts w:ascii="Courier New" w:hAnsi="Courier New" w:eastAsia="宋体" w:cs="Courier New"/>
      <w:sz w:val="20"/>
      <w:szCs w:val="20"/>
    </w:rPr>
  </w:style>
  <w:style w:type="character" w:customStyle="1" w:styleId="221">
    <w:name w:val="标题 8 Char"/>
    <w:qFormat/>
    <w:uiPriority w:val="0"/>
    <w:rPr>
      <w:rFonts w:ascii="Arial" w:hAnsi="Arial" w:eastAsia="黑体" w:cs="Times New Roman"/>
      <w:sz w:val="24"/>
      <w:szCs w:val="24"/>
    </w:rPr>
  </w:style>
  <w:style w:type="character" w:customStyle="1" w:styleId="222">
    <w:name w:val="s3"/>
    <w:qFormat/>
    <w:uiPriority w:val="0"/>
  </w:style>
  <w:style w:type="character" w:customStyle="1" w:styleId="223">
    <w:name w:val="标题 4 Char"/>
    <w:qFormat/>
    <w:uiPriority w:val="0"/>
    <w:rPr>
      <w:rFonts w:ascii="仿宋_GB2312" w:hAnsi="Calibri" w:eastAsia="仿宋_GB2312" w:cs="Times New Roman"/>
      <w:b/>
      <w:kern w:val="0"/>
      <w:sz w:val="24"/>
      <w:szCs w:val="28"/>
    </w:rPr>
  </w:style>
  <w:style w:type="character" w:customStyle="1" w:styleId="224">
    <w:name w:val="正文文本缩进 2 Char"/>
    <w:qFormat/>
    <w:uiPriority w:val="0"/>
    <w:rPr>
      <w:kern w:val="2"/>
      <w:sz w:val="21"/>
      <w:szCs w:val="24"/>
    </w:rPr>
  </w:style>
  <w:style w:type="character" w:customStyle="1" w:styleId="225">
    <w:name w:val="style21"/>
    <w:qFormat/>
    <w:uiPriority w:val="0"/>
    <w:rPr>
      <w:b/>
      <w:bCs/>
      <w:sz w:val="28"/>
      <w:szCs w:val="28"/>
    </w:rPr>
  </w:style>
  <w:style w:type="character" w:customStyle="1" w:styleId="226">
    <w:name w:val="正文文本缩进 2 Char2"/>
    <w:qFormat/>
    <w:uiPriority w:val="99"/>
    <w:rPr>
      <w:rFonts w:ascii="Calibri" w:hAnsi="Calibri" w:eastAsia="宋体" w:cs="Times New Roman"/>
      <w:szCs w:val="24"/>
    </w:rPr>
  </w:style>
  <w:style w:type="character" w:customStyle="1" w:styleId="227">
    <w:name w:val="ht1"/>
    <w:qFormat/>
    <w:uiPriority w:val="0"/>
    <w:rPr>
      <w:rFonts w:ascii="黑体" w:eastAsia="黑体"/>
      <w:b/>
      <w:bCs/>
    </w:rPr>
  </w:style>
  <w:style w:type="character" w:customStyle="1" w:styleId="228">
    <w:name w:val="文档结构图 Char3"/>
    <w:qFormat/>
    <w:uiPriority w:val="99"/>
    <w:rPr>
      <w:rFonts w:ascii="宋体" w:hAnsi="Calibri" w:eastAsia="宋体" w:cs="Times New Roman"/>
      <w:sz w:val="18"/>
      <w:szCs w:val="18"/>
    </w:rPr>
  </w:style>
  <w:style w:type="character" w:customStyle="1" w:styleId="229">
    <w:name w:val="书籍标题1"/>
    <w:qFormat/>
    <w:uiPriority w:val="0"/>
    <w:rPr>
      <w:b/>
      <w:bCs/>
      <w:smallCaps/>
      <w:spacing w:val="5"/>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明显引用 Char2"/>
    <w:qFormat/>
    <w:uiPriority w:val="99"/>
    <w:rPr>
      <w:b/>
      <w:bCs/>
      <w:i/>
      <w:iCs/>
      <w:color w:val="4F81BD"/>
      <w:kern w:val="2"/>
      <w:sz w:val="21"/>
      <w:szCs w:val="24"/>
    </w:rPr>
  </w:style>
  <w:style w:type="character" w:customStyle="1" w:styleId="232">
    <w:name w:val="不明显强调1"/>
    <w:qFormat/>
    <w:uiPriority w:val="0"/>
    <w:rPr>
      <w:i/>
      <w:iCs/>
      <w:color w:val="808080"/>
    </w:rPr>
  </w:style>
  <w:style w:type="character" w:customStyle="1" w:styleId="233">
    <w:name w:val="普通文字 Char Char2"/>
    <w:qFormat/>
    <w:uiPriority w:val="0"/>
    <w:rPr>
      <w:rFonts w:ascii="宋体" w:hAnsi="Courier New"/>
      <w:kern w:val="2"/>
      <w:sz w:val="28"/>
      <w:szCs w:val="28"/>
    </w:rPr>
  </w:style>
  <w:style w:type="character" w:customStyle="1" w:styleId="234">
    <w:name w:val="标题 6 Char"/>
    <w:qFormat/>
    <w:uiPriority w:val="0"/>
    <w:rPr>
      <w:rFonts w:ascii="Arial" w:hAnsi="Arial" w:eastAsia="黑体" w:cs="Times New Roman"/>
      <w:b/>
      <w:bCs/>
      <w:sz w:val="24"/>
      <w:szCs w:val="24"/>
    </w:rPr>
  </w:style>
  <w:style w:type="character" w:customStyle="1" w:styleId="235">
    <w:name w:val="l1"/>
    <w:basedOn w:val="48"/>
    <w:qFormat/>
    <w:uiPriority w:val="0"/>
  </w:style>
  <w:style w:type="character" w:customStyle="1" w:styleId="236">
    <w:name w:val="未处理的提及1"/>
    <w:qFormat/>
    <w:uiPriority w:val="99"/>
    <w:rPr>
      <w:color w:val="808080"/>
      <w:shd w:val="clear" w:color="auto" w:fill="E6E6E6"/>
    </w:rPr>
  </w:style>
  <w:style w:type="character" w:customStyle="1" w:styleId="237">
    <w:name w:val="页眉 字符"/>
    <w:link w:val="30"/>
    <w:qFormat/>
    <w:uiPriority w:val="0"/>
    <w:rPr>
      <w:rFonts w:eastAsia="宋体"/>
      <w:kern w:val="2"/>
      <w:sz w:val="18"/>
      <w:szCs w:val="18"/>
      <w:lang w:val="en-US" w:eastAsia="zh-CN" w:bidi="ar-SA"/>
    </w:rPr>
  </w:style>
  <w:style w:type="character" w:customStyle="1" w:styleId="238">
    <w:name w:val="Char Char35"/>
    <w:qFormat/>
    <w:uiPriority w:val="0"/>
    <w:rPr>
      <w:rFonts w:ascii="仿宋_GB2312" w:eastAsia="仿宋_GB2312" w:cs="MingLiU"/>
      <w:b/>
      <w:sz w:val="24"/>
      <w:szCs w:val="28"/>
    </w:rPr>
  </w:style>
  <w:style w:type="character" w:customStyle="1" w:styleId="239">
    <w:name w:val="Char Char11"/>
    <w:qFormat/>
    <w:uiPriority w:val="0"/>
    <w:rPr>
      <w:rFonts w:eastAsia="黑体"/>
      <w:kern w:val="2"/>
      <w:sz w:val="44"/>
      <w:szCs w:val="44"/>
      <w:lang w:val="en-US" w:eastAsia="zh-CN" w:bidi="ar-SA"/>
    </w:rPr>
  </w:style>
  <w:style w:type="character" w:customStyle="1" w:styleId="240">
    <w:name w:val="style31"/>
    <w:qFormat/>
    <w:uiPriority w:val="0"/>
    <w:rPr>
      <w:sz w:val="10"/>
      <w:szCs w:val="10"/>
    </w:rPr>
  </w:style>
  <w:style w:type="character" w:customStyle="1" w:styleId="241">
    <w:name w:val="0d1471"/>
    <w:qFormat/>
    <w:uiPriority w:val="0"/>
    <w:rPr>
      <w:color w:val="000000"/>
      <w:sz w:val="11"/>
      <w:szCs w:val="11"/>
      <w:u w:val="none"/>
    </w:rPr>
  </w:style>
  <w:style w:type="character" w:customStyle="1" w:styleId="242">
    <w:name w:val="标题 9 Char"/>
    <w:qFormat/>
    <w:uiPriority w:val="0"/>
    <w:rPr>
      <w:rFonts w:ascii="Arial" w:hAnsi="Arial" w:eastAsia="黑体" w:cs="Times New Roman"/>
      <w:szCs w:val="21"/>
    </w:rPr>
  </w:style>
  <w:style w:type="character" w:customStyle="1" w:styleId="243">
    <w:name w:val="标题 3 Char1"/>
    <w:qFormat/>
    <w:uiPriority w:val="0"/>
    <w:rPr>
      <w:rFonts w:ascii="Times New Roman" w:hAnsi="Times New Roman" w:eastAsia="宋体" w:cs="Times New Roman"/>
      <w:b/>
      <w:bCs/>
      <w:kern w:val="2"/>
      <w:sz w:val="32"/>
      <w:szCs w:val="32"/>
    </w:rPr>
  </w:style>
  <w:style w:type="character" w:customStyle="1" w:styleId="244">
    <w:name w:val="标题4 Char Char"/>
    <w:link w:val="88"/>
    <w:qFormat/>
    <w:uiPriority w:val="0"/>
    <w:rPr>
      <w:rFonts w:ascii="Arial" w:hAnsi="Arial"/>
      <w:b/>
      <w:bCs/>
      <w:sz w:val="24"/>
      <w:szCs w:val="32"/>
      <w:lang w:bidi="ar-SA"/>
    </w:rPr>
  </w:style>
  <w:style w:type="character" w:customStyle="1" w:styleId="245">
    <w:name w:val="标题 5 Char1"/>
    <w:qFormat/>
    <w:uiPriority w:val="0"/>
    <w:rPr>
      <w:rFonts w:ascii="宋体" w:hAnsi="宋体" w:eastAsia="宋体" w:cs="宋体"/>
      <w:b/>
      <w:bCs/>
      <w:sz w:val="20"/>
      <w:szCs w:val="20"/>
    </w:rPr>
  </w:style>
  <w:style w:type="character" w:customStyle="1" w:styleId="246">
    <w:name w:val="正文文本缩进 3 Char1"/>
    <w:qFormat/>
    <w:uiPriority w:val="0"/>
    <w:rPr>
      <w:rFonts w:ascii="宋体" w:hAnsi="宋体"/>
      <w:kern w:val="2"/>
      <w:sz w:val="28"/>
      <w:szCs w:val="28"/>
    </w:rPr>
  </w:style>
  <w:style w:type="character" w:customStyle="1" w:styleId="247">
    <w:name w:val="Char Char33"/>
    <w:qFormat/>
    <w:uiPriority w:val="0"/>
    <w:rPr>
      <w:rFonts w:ascii="仿宋_GB2312" w:eastAsia="仿宋_GB2312" w:cs="MingLiU"/>
      <w:b/>
      <w:sz w:val="24"/>
      <w:szCs w:val="28"/>
    </w:rPr>
  </w:style>
  <w:style w:type="character" w:customStyle="1" w:styleId="248">
    <w:name w:val="批注文字 Char1"/>
    <w:qFormat/>
    <w:uiPriority w:val="99"/>
    <w:rPr>
      <w:rFonts w:ascii="Times New Roman" w:hAnsi="Times New Roman" w:eastAsia="宋体" w:cs="Times New Roman"/>
      <w:szCs w:val="24"/>
    </w:rPr>
  </w:style>
  <w:style w:type="character" w:customStyle="1" w:styleId="249">
    <w:name w:val="正文文本 3 Char1"/>
    <w:qFormat/>
    <w:uiPriority w:val="0"/>
    <w:rPr>
      <w:kern w:val="2"/>
      <w:sz w:val="16"/>
      <w:szCs w:val="16"/>
    </w:rPr>
  </w:style>
  <w:style w:type="character" w:customStyle="1" w:styleId="250">
    <w:name w:val="页眉 Char"/>
    <w:qFormat/>
    <w:uiPriority w:val="0"/>
    <w:rPr>
      <w:sz w:val="18"/>
      <w:szCs w:val="18"/>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color_red1"/>
    <w:qFormat/>
    <w:uiPriority w:val="0"/>
    <w:rPr>
      <w:color w:val="FA0004"/>
    </w:rPr>
  </w:style>
  <w:style w:type="character" w:customStyle="1" w:styleId="253">
    <w:name w:val="批注主题 Char2"/>
    <w:qFormat/>
    <w:uiPriority w:val="99"/>
    <w:rPr>
      <w:b/>
      <w:bCs/>
      <w:kern w:val="2"/>
      <w:sz w:val="21"/>
      <w:szCs w:val="24"/>
    </w:rPr>
  </w:style>
  <w:style w:type="character" w:customStyle="1" w:styleId="254">
    <w:name w:val="Char Char34"/>
    <w:qFormat/>
    <w:uiPriority w:val="0"/>
    <w:rPr>
      <w:rFonts w:ascii="仿宋_GB2312" w:eastAsia="仿宋_GB2312" w:cs="MingLiU"/>
      <w:b/>
      <w:spacing w:val="1"/>
      <w:w w:val="99"/>
      <w:sz w:val="28"/>
      <w:szCs w:val="32"/>
    </w:rPr>
  </w:style>
  <w:style w:type="character" w:customStyle="1" w:styleId="255">
    <w:name w:val="标题 1 Char"/>
    <w:qFormat/>
    <w:uiPriority w:val="0"/>
    <w:rPr>
      <w:rFonts w:ascii="Times New Roman" w:hAnsi="Times New Roman" w:eastAsia="宋体" w:cs="Times New Roman"/>
      <w:b/>
      <w:bCs/>
      <w:kern w:val="44"/>
      <w:sz w:val="44"/>
      <w:szCs w:val="44"/>
    </w:rPr>
  </w:style>
  <w:style w:type="character" w:customStyle="1" w:styleId="256">
    <w:name w:val="docpro"/>
    <w:basedOn w:val="48"/>
    <w:qFormat/>
    <w:uiPriority w:val="0"/>
  </w:style>
  <w:style w:type="character" w:customStyle="1" w:styleId="257">
    <w:name w:val="正文文本 3 Char"/>
    <w:qFormat/>
    <w:uiPriority w:val="0"/>
    <w:rPr>
      <w:kern w:val="2"/>
      <w:sz w:val="16"/>
      <w:szCs w:val="16"/>
    </w:rPr>
  </w:style>
  <w:style w:type="character" w:customStyle="1" w:styleId="258">
    <w:name w:val="标题 5 Char"/>
    <w:qFormat/>
    <w:uiPriority w:val="0"/>
    <w:rPr>
      <w:rFonts w:ascii="Calibri" w:hAnsi="Calibri" w:eastAsia="宋体" w:cs="Times New Roman"/>
      <w:b/>
      <w:bCs/>
      <w:sz w:val="28"/>
      <w:szCs w:val="28"/>
    </w:rPr>
  </w:style>
  <w:style w:type="character" w:customStyle="1" w:styleId="259">
    <w:name w:val="style161"/>
    <w:qFormat/>
    <w:uiPriority w:val="0"/>
    <w:rPr>
      <w:b/>
      <w:bCs/>
      <w:color w:val="333333"/>
    </w:rPr>
  </w:style>
  <w:style w:type="character" w:customStyle="1" w:styleId="260">
    <w:name w:val="文档结构图 Char2"/>
    <w:qFormat/>
    <w:uiPriority w:val="99"/>
    <w:rPr>
      <w:kern w:val="2"/>
      <w:sz w:val="21"/>
      <w:szCs w:val="24"/>
      <w:shd w:val="clear" w:color="auto" w:fill="000080"/>
    </w:rPr>
  </w:style>
  <w:style w:type="character" w:customStyle="1" w:styleId="261">
    <w:name w:val="页脚 Char1"/>
    <w:qFormat/>
    <w:uiPriority w:val="99"/>
    <w:rPr>
      <w:kern w:val="2"/>
      <w:sz w:val="18"/>
      <w:szCs w:val="18"/>
    </w:rPr>
  </w:style>
  <w:style w:type="character" w:customStyle="1" w:styleId="262">
    <w:name w:val="日期 Char2"/>
    <w:qFormat/>
    <w:uiPriority w:val="99"/>
    <w:rPr>
      <w:kern w:val="2"/>
      <w:sz w:val="21"/>
      <w:szCs w:val="24"/>
    </w:rPr>
  </w:style>
  <w:style w:type="character" w:customStyle="1" w:styleId="263">
    <w:name w:val="HTML 预设格式 Char"/>
    <w:qFormat/>
    <w:uiPriority w:val="0"/>
    <w:rPr>
      <w:rFonts w:ascii="宋体" w:hAnsi="宋体" w:eastAsia="宋体" w:cs="宋体"/>
      <w:color w:val="000000"/>
      <w:sz w:val="24"/>
      <w:szCs w:val="24"/>
    </w:rPr>
  </w:style>
  <w:style w:type="character" w:customStyle="1" w:styleId="264">
    <w:name w:val="批注主题 字符"/>
    <w:link w:val="44"/>
    <w:qFormat/>
    <w:uiPriority w:val="0"/>
    <w:rPr>
      <w:rFonts w:eastAsia="宋体"/>
      <w:b/>
      <w:bCs/>
      <w:kern w:val="2"/>
      <w:sz w:val="21"/>
      <w:szCs w:val="24"/>
      <w:lang w:val="en-US" w:eastAsia="zh-CN" w:bidi="ar-SA"/>
    </w:rPr>
  </w:style>
  <w:style w:type="character" w:customStyle="1" w:styleId="265">
    <w:name w:val="正文文本 2 字符"/>
    <w:link w:val="39"/>
    <w:qFormat/>
    <w:uiPriority w:val="0"/>
    <w:rPr>
      <w:i/>
      <w:iCs/>
      <w:kern w:val="2"/>
      <w:sz w:val="26"/>
      <w:szCs w:val="24"/>
    </w:rPr>
  </w:style>
  <w:style w:type="character" w:customStyle="1" w:styleId="266">
    <w:name w:val="批注框文本 Char"/>
    <w:qFormat/>
    <w:uiPriority w:val="0"/>
    <w:rPr>
      <w:sz w:val="18"/>
      <w:szCs w:val="18"/>
    </w:rPr>
  </w:style>
  <w:style w:type="character" w:customStyle="1" w:styleId="267">
    <w:name w:val="文档结构图 Char"/>
    <w:qFormat/>
    <w:uiPriority w:val="0"/>
    <w:rPr>
      <w:rFonts w:ascii="宋体"/>
      <w:kern w:val="2"/>
      <w:sz w:val="18"/>
      <w:szCs w:val="18"/>
    </w:rPr>
  </w:style>
  <w:style w:type="character" w:customStyle="1" w:styleId="268">
    <w:name w:val="标题 8 字符"/>
    <w:link w:val="10"/>
    <w:qFormat/>
    <w:uiPriority w:val="0"/>
    <w:rPr>
      <w:rFonts w:hAnsi="Arial" w:eastAsia="仿宋_GB2312"/>
      <w:sz w:val="30"/>
      <w:lang w:val="en-US" w:eastAsia="zh-CN" w:bidi="ar-SA"/>
    </w:rPr>
  </w:style>
  <w:style w:type="character" w:customStyle="1" w:styleId="269">
    <w:name w:val="正文文本缩进 3 字符"/>
    <w:link w:val="36"/>
    <w:qFormat/>
    <w:uiPriority w:val="0"/>
    <w:rPr>
      <w:rFonts w:ascii="宋体" w:hAnsi="宋体" w:eastAsia="宋体"/>
      <w:kern w:val="2"/>
      <w:sz w:val="28"/>
      <w:szCs w:val="28"/>
      <w:lang w:val="en-US" w:eastAsia="zh-CN" w:bidi="ar-SA"/>
    </w:rPr>
  </w:style>
  <w:style w:type="character" w:customStyle="1" w:styleId="270">
    <w:name w:val="正文文本缩进 字符"/>
    <w:link w:val="18"/>
    <w:qFormat/>
    <w:uiPriority w:val="0"/>
    <w:rPr>
      <w:rFonts w:eastAsia="宋体"/>
      <w:kern w:val="2"/>
      <w:sz w:val="21"/>
      <w:szCs w:val="24"/>
      <w:lang w:val="en-US" w:eastAsia="zh-CN" w:bidi="ar-SA"/>
    </w:rPr>
  </w:style>
  <w:style w:type="character" w:customStyle="1" w:styleId="271">
    <w:name w:val="_Style 196"/>
    <w:qFormat/>
    <w:uiPriority w:val="0"/>
    <w:rPr>
      <w:i/>
      <w:iCs/>
      <w:color w:val="808080"/>
    </w:rPr>
  </w:style>
  <w:style w:type="character" w:customStyle="1" w:styleId="272">
    <w:name w:val="正文文本缩进 2 字符"/>
    <w:link w:val="26"/>
    <w:qFormat/>
    <w:uiPriority w:val="0"/>
    <w:rPr>
      <w:rFonts w:eastAsia="宋体"/>
      <w:sz w:val="28"/>
      <w:szCs w:val="24"/>
      <w:lang w:val="en-US" w:eastAsia="zh-CN" w:bidi="ar-SA"/>
    </w:rPr>
  </w:style>
  <w:style w:type="character" w:customStyle="1" w:styleId="273">
    <w:name w:val="标题 7 字符"/>
    <w:link w:val="9"/>
    <w:qFormat/>
    <w:uiPriority w:val="0"/>
    <w:rPr>
      <w:rFonts w:eastAsia="仿宋_GB2312"/>
      <w:sz w:val="30"/>
      <w:lang w:val="en-US" w:eastAsia="zh-CN" w:bidi="ar-SA"/>
    </w:rPr>
  </w:style>
  <w:style w:type="character" w:customStyle="1" w:styleId="274">
    <w:name w:val="Char Char13"/>
    <w:qFormat/>
    <w:uiPriority w:val="0"/>
    <w:rPr>
      <w:kern w:val="2"/>
      <w:sz w:val="18"/>
      <w:szCs w:val="18"/>
    </w:rPr>
  </w:style>
  <w:style w:type="character" w:customStyle="1" w:styleId="275">
    <w:name w:val="正文文本缩进 2 Char1"/>
    <w:qFormat/>
    <w:uiPriority w:val="0"/>
    <w:rPr>
      <w:sz w:val="28"/>
      <w:szCs w:val="24"/>
    </w:rPr>
  </w:style>
  <w:style w:type="character" w:customStyle="1" w:styleId="276">
    <w:name w:val="Char Char21"/>
    <w:qFormat/>
    <w:uiPriority w:val="0"/>
    <w:rPr>
      <w:rFonts w:ascii="宋体" w:hAnsi="宋体" w:cs="宋体"/>
      <w:b/>
      <w:bCs/>
      <w:sz w:val="24"/>
      <w:szCs w:val="24"/>
    </w:rPr>
  </w:style>
  <w:style w:type="character" w:customStyle="1" w:styleId="277">
    <w:name w:val="文档结构图 Char1"/>
    <w:qFormat/>
    <w:uiPriority w:val="0"/>
    <w:rPr>
      <w:rFonts w:ascii="宋体"/>
      <w:kern w:val="2"/>
      <w:sz w:val="18"/>
      <w:szCs w:val="18"/>
    </w:rPr>
  </w:style>
  <w:style w:type="character" w:customStyle="1" w:styleId="278">
    <w:name w:val="标题 Char"/>
    <w:qFormat/>
    <w:uiPriority w:val="0"/>
    <w:rPr>
      <w:rFonts w:ascii="Cambria" w:hAnsi="Cambria" w:eastAsia="宋体" w:cs="Times New Roman"/>
      <w:b/>
      <w:bCs/>
      <w:kern w:val="2"/>
      <w:sz w:val="32"/>
      <w:szCs w:val="32"/>
    </w:rPr>
  </w:style>
  <w:style w:type="character" w:customStyle="1" w:styleId="279">
    <w:name w:val="_Style 275"/>
    <w:qFormat/>
    <w:uiPriority w:val="0"/>
    <w:rPr>
      <w:smallCaps/>
      <w:color w:val="C0504D"/>
      <w:u w:val="single"/>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明显参考1"/>
    <w:qFormat/>
    <w:uiPriority w:val="0"/>
    <w:rPr>
      <w:b/>
      <w:bCs/>
      <w:smallCaps/>
      <w:color w:val="C0504D"/>
      <w:spacing w:val="5"/>
      <w:u w:val="single"/>
    </w:rPr>
  </w:style>
  <w:style w:type="character" w:customStyle="1" w:styleId="282">
    <w:name w:val="Char Char36"/>
    <w:qFormat/>
    <w:uiPriority w:val="0"/>
    <w:rPr>
      <w:rFonts w:ascii="仿宋_GB2312" w:eastAsia="仿宋_GB2312" w:cs="MingLiU"/>
      <w:b/>
      <w:sz w:val="24"/>
      <w:szCs w:val="28"/>
    </w:rPr>
  </w:style>
  <w:style w:type="character" w:customStyle="1" w:styleId="283">
    <w:name w:val="批注框文本 Char2"/>
    <w:qFormat/>
    <w:uiPriority w:val="99"/>
    <w:rPr>
      <w:kern w:val="2"/>
      <w:sz w:val="18"/>
      <w:szCs w:val="18"/>
    </w:rPr>
  </w:style>
  <w:style w:type="character" w:customStyle="1" w:styleId="284">
    <w:name w:val="subhead1"/>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qFormat/>
    <w:uiPriority w:val="99"/>
    <w:rPr>
      <w:rFonts w:ascii="Calibri" w:hAnsi="Calibri" w:eastAsia="宋体" w:cs="Times New Roman"/>
      <w:sz w:val="16"/>
      <w:szCs w:val="16"/>
    </w:rPr>
  </w:style>
  <w:style w:type="character" w:customStyle="1" w:styleId="286">
    <w:name w:val="纯文本 Char"/>
    <w:qFormat/>
    <w:uiPriority w:val="0"/>
    <w:rPr>
      <w:rFonts w:ascii="宋体" w:hAnsi="Courier New"/>
      <w:sz w:val="28"/>
      <w:szCs w:val="28"/>
    </w:rPr>
  </w:style>
  <w:style w:type="character" w:customStyle="1" w:styleId="287">
    <w:name w:val="纯文本 Char2"/>
    <w:qFormat/>
    <w:uiPriority w:val="99"/>
    <w:rPr>
      <w:rFonts w:ascii="宋体" w:hAnsi="Courier New" w:eastAsia="宋体" w:cs="Courier New"/>
      <w:szCs w:val="21"/>
    </w:rPr>
  </w:style>
  <w:style w:type="character" w:customStyle="1" w:styleId="288">
    <w:name w:val="页眉 Char1"/>
    <w:qFormat/>
    <w:uiPriority w:val="99"/>
    <w:rPr>
      <w:kern w:val="2"/>
      <w:sz w:val="18"/>
      <w:szCs w:val="18"/>
    </w:rPr>
  </w:style>
  <w:style w:type="character" w:customStyle="1" w:styleId="289">
    <w:name w:val="Char Char14"/>
    <w:qFormat/>
    <w:uiPriority w:val="0"/>
    <w:rPr>
      <w:kern w:val="2"/>
      <w:sz w:val="18"/>
      <w:szCs w:val="18"/>
    </w:rPr>
  </w:style>
  <w:style w:type="character" w:customStyle="1" w:styleId="290">
    <w:name w:val="批注文字 字符"/>
    <w:link w:val="15"/>
    <w:qFormat/>
    <w:uiPriority w:val="99"/>
    <w:rPr>
      <w:rFonts w:eastAsia="宋体"/>
      <w:kern w:val="2"/>
      <w:sz w:val="21"/>
      <w:szCs w:val="24"/>
      <w:lang w:val="en-US" w:eastAsia="zh-CN" w:bidi="ar-SA"/>
    </w:rPr>
  </w:style>
  <w:style w:type="character" w:customStyle="1" w:styleId="291">
    <w:name w:val="批注文字 Char Char"/>
    <w:qFormat/>
    <w:uiPriority w:val="0"/>
    <w:rPr>
      <w:rFonts w:ascii="宋体" w:hAnsi="Times New Roman" w:eastAsia="宋体" w:cs="Times New Roman"/>
      <w:sz w:val="28"/>
      <w:szCs w:val="20"/>
    </w:rPr>
  </w:style>
  <w:style w:type="character" w:customStyle="1" w:styleId="292">
    <w:name w:val="标题 1 Char1"/>
    <w:qFormat/>
    <w:uiPriority w:val="0"/>
    <w:rPr>
      <w:rFonts w:ascii="Times New Roman" w:hAnsi="Times New Roman" w:eastAsia="宋体" w:cs="Times New Roman"/>
      <w:b/>
      <w:bCs/>
      <w:kern w:val="44"/>
      <w:sz w:val="44"/>
      <w:szCs w:val="44"/>
    </w:rPr>
  </w:style>
  <w:style w:type="character" w:customStyle="1" w:styleId="293">
    <w:name w:val="标题 5 字符"/>
    <w:link w:val="6"/>
    <w:qFormat/>
    <w:uiPriority w:val="0"/>
    <w:rPr>
      <w:rFonts w:ascii="宋体" w:hAnsi="宋体" w:eastAsia="宋体" w:cs="宋体"/>
      <w:b/>
      <w:bCs/>
      <w:lang w:val="en-US" w:eastAsia="zh-CN" w:bidi="ar-SA"/>
    </w:rPr>
  </w:style>
  <w:style w:type="character" w:customStyle="1" w:styleId="294">
    <w:name w:val="手改 Char Char"/>
    <w:qFormat/>
    <w:uiPriority w:val="0"/>
    <w:rPr>
      <w:kern w:val="2"/>
      <w:sz w:val="21"/>
      <w:szCs w:val="24"/>
    </w:rPr>
  </w:style>
  <w:style w:type="character" w:customStyle="1" w:styleId="295">
    <w:name w:val="标题 1 字符"/>
    <w:link w:val="2"/>
    <w:qFormat/>
    <w:uiPriority w:val="0"/>
    <w:rPr>
      <w:rFonts w:eastAsia="宋体"/>
      <w:b/>
      <w:bCs/>
      <w:kern w:val="44"/>
      <w:sz w:val="44"/>
      <w:szCs w:val="44"/>
      <w:lang w:val="en-US" w:eastAsia="zh-CN" w:bidi="ar-SA"/>
    </w:rPr>
  </w:style>
  <w:style w:type="character" w:customStyle="1" w:styleId="296">
    <w:name w:val="intel3"/>
    <w:basedOn w:val="48"/>
    <w:qFormat/>
    <w:uiPriority w:val="0"/>
  </w:style>
  <w:style w:type="character" w:customStyle="1" w:styleId="297">
    <w:name w:val="副标题 Char2"/>
    <w:qFormat/>
    <w:uiPriority w:val="11"/>
    <w:rPr>
      <w:rFonts w:ascii="Cambria" w:hAnsi="Cambria" w:eastAsia="宋体" w:cs="Times New Roman"/>
      <w:b/>
      <w:bCs/>
      <w:kern w:val="28"/>
      <w:sz w:val="32"/>
      <w:szCs w:val="32"/>
    </w:rPr>
  </w:style>
  <w:style w:type="character" w:customStyle="1" w:styleId="298">
    <w:name w:val="明显引用 Char4"/>
    <w:link w:val="119"/>
    <w:qFormat/>
    <w:uiPriority w:val="0"/>
    <w:rPr>
      <w:b/>
      <w:bCs/>
      <w:i/>
      <w:iCs/>
      <w:color w:val="4F81BD"/>
      <w:kern w:val="2"/>
      <w:sz w:val="21"/>
      <w:szCs w:val="22"/>
      <w:lang w:bidi="ar-SA"/>
    </w:rPr>
  </w:style>
  <w:style w:type="character" w:customStyle="1" w:styleId="299">
    <w:name w:val="明显引用 Char1"/>
    <w:link w:val="112"/>
    <w:qFormat/>
    <w:uiPriority w:val="30"/>
    <w:rPr>
      <w:b/>
      <w:bCs/>
      <w:i/>
      <w:iCs/>
      <w:color w:val="4F81BD"/>
      <w:kern w:val="2"/>
      <w:sz w:val="21"/>
    </w:rPr>
  </w:style>
  <w:style w:type="character" w:customStyle="1" w:styleId="300">
    <w:name w:val="HTML 预设格式 Char1"/>
    <w:qFormat/>
    <w:uiPriority w:val="0"/>
    <w:rPr>
      <w:rFonts w:ascii="宋体" w:hAnsi="宋体" w:cs="宋体"/>
      <w:color w:val="000000"/>
      <w:sz w:val="24"/>
      <w:szCs w:val="24"/>
    </w:rPr>
  </w:style>
  <w:style w:type="character" w:customStyle="1" w:styleId="301">
    <w:name w:val="引用 Char"/>
    <w:link w:val="70"/>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qFormat/>
    <w:uiPriority w:val="0"/>
    <w:rPr>
      <w:rFonts w:eastAsia="宋体"/>
      <w:szCs w:val="24"/>
      <w:u w:val="single"/>
      <w:lang w:val="en-US" w:eastAsia="en-US" w:bidi="ar-SA"/>
    </w:rPr>
  </w:style>
  <w:style w:type="character" w:customStyle="1" w:styleId="303">
    <w:name w:val="ITTHEADER1 Char"/>
    <w:qFormat/>
    <w:uiPriority w:val="0"/>
    <w:rPr>
      <w:rFonts w:eastAsia="黑体"/>
      <w:kern w:val="2"/>
      <w:sz w:val="44"/>
      <w:szCs w:val="44"/>
      <w:lang w:val="en-US" w:eastAsia="zh-CN" w:bidi="ar-SA"/>
    </w:rPr>
  </w:style>
  <w:style w:type="character" w:customStyle="1" w:styleId="304">
    <w:name w:val="日期 Char3"/>
    <w:qFormat/>
    <w:uiPriority w:val="99"/>
    <w:rPr>
      <w:rFonts w:ascii="Calibri" w:hAnsi="Calibri" w:eastAsia="宋体" w:cs="Times New Roman"/>
      <w:szCs w:val="24"/>
    </w:rPr>
  </w:style>
  <w:style w:type="character" w:customStyle="1" w:styleId="305">
    <w:name w:val="纯文本 字符"/>
    <w:link w:val="23"/>
    <w:qFormat/>
    <w:uiPriority w:val="0"/>
    <w:rPr>
      <w:rFonts w:ascii="宋体" w:hAnsi="Courier New" w:eastAsia="宋体" w:cs="Courier New"/>
      <w:kern w:val="2"/>
      <w:sz w:val="21"/>
      <w:szCs w:val="21"/>
      <w:lang w:val="en-US" w:eastAsia="zh-CN" w:bidi="ar-SA"/>
    </w:rPr>
  </w:style>
  <w:style w:type="character" w:customStyle="1" w:styleId="306">
    <w:name w:val="批注文字 Char"/>
    <w:qFormat/>
    <w:uiPriority w:val="0"/>
    <w:rPr>
      <w:rFonts w:ascii="Times New Roman" w:hAnsi="Times New Roman" w:eastAsia="宋体" w:cs="Times New Roman"/>
      <w:kern w:val="2"/>
      <w:sz w:val="21"/>
      <w:szCs w:val="24"/>
    </w:rPr>
  </w:style>
  <w:style w:type="character" w:customStyle="1" w:styleId="307">
    <w:name w:val="Section Char"/>
    <w:qFormat/>
    <w:uiPriority w:val="0"/>
    <w:rPr>
      <w:rFonts w:ascii="仿宋_GB2312" w:eastAsia="仿宋_GB2312" w:cs="MingLiU"/>
      <w:b/>
      <w:sz w:val="24"/>
      <w:szCs w:val="28"/>
      <w:lang w:val="en-US" w:eastAsia="zh-CN" w:bidi="ar-SA"/>
    </w:rPr>
  </w:style>
  <w:style w:type="character" w:customStyle="1" w:styleId="308">
    <w:name w:val="正文文本 3 Char2"/>
    <w:qFormat/>
    <w:uiPriority w:val="99"/>
    <w:rPr>
      <w:rFonts w:ascii="Calibri" w:hAnsi="Calibri" w:eastAsia="宋体" w:cs="Times New Roman"/>
      <w:sz w:val="16"/>
      <w:szCs w:val="16"/>
    </w:rPr>
  </w:style>
  <w:style w:type="character" w:customStyle="1" w:styleId="309">
    <w:name w:val="正文文本 3 字符"/>
    <w:link w:val="16"/>
    <w:qFormat/>
    <w:uiPriority w:val="0"/>
    <w:rPr>
      <w:rFonts w:eastAsia="宋体"/>
      <w:kern w:val="2"/>
      <w:sz w:val="16"/>
      <w:szCs w:val="16"/>
      <w:lang w:val="en-US" w:eastAsia="zh-CN" w:bidi="ar-SA"/>
    </w:rPr>
  </w:style>
  <w:style w:type="character" w:customStyle="1" w:styleId="310">
    <w:name w:val="普通文字 Char Char1"/>
    <w:qFormat/>
    <w:uiPriority w:val="0"/>
    <w:rPr>
      <w:rFonts w:ascii="宋体" w:hAnsi="Courier New"/>
      <w:kern w:val="2"/>
      <w:sz w:val="28"/>
      <w:szCs w:val="28"/>
    </w:rPr>
  </w:style>
  <w:style w:type="character" w:customStyle="1" w:styleId="311">
    <w:name w:val="正文文本缩进 Char"/>
    <w:qFormat/>
    <w:uiPriority w:val="0"/>
    <w:rPr>
      <w:rFonts w:ascii="黑体" w:hAnsi="宋体" w:eastAsia="黑体"/>
      <w:color w:val="000000"/>
      <w:sz w:val="28"/>
      <w:szCs w:val="32"/>
    </w:rPr>
  </w:style>
  <w:style w:type="character" w:customStyle="1" w:styleId="312">
    <w:name w:val="font161"/>
    <w:qFormat/>
    <w:uiPriority w:val="0"/>
    <w:rPr>
      <w:b/>
      <w:bCs/>
      <w:sz w:val="32"/>
      <w:szCs w:val="32"/>
    </w:rPr>
  </w:style>
  <w:style w:type="paragraph" w:customStyle="1" w:styleId="313">
    <w:name w:val="List Paragraph_2053445d-0ea7-4fc6-805c-24e9551bff14"/>
    <w:basedOn w:val="1"/>
    <w:qFormat/>
    <w:uiPriority w:val="99"/>
    <w:pPr>
      <w:ind w:firstLine="420" w:firstLineChars="200"/>
    </w:pPr>
    <w:rPr>
      <w:sz w:val="28"/>
      <w:szCs w:val="28"/>
    </w:rPr>
  </w:style>
  <w:style w:type="paragraph" w:customStyle="1" w:styleId="314">
    <w:name w:val="Revision_be56d849-df43-460f-89c6-231392157f72"/>
    <w:qFormat/>
    <w:uiPriority w:val="99"/>
    <w:rPr>
      <w:rFonts w:ascii="Times New Roman" w:hAnsi="Times New Roman" w:eastAsia="宋体" w:cs="Times New Roman"/>
      <w:kern w:val="2"/>
      <w:sz w:val="21"/>
      <w:szCs w:val="24"/>
      <w:lang w:val="en-US" w:eastAsia="zh-CN" w:bidi="ar-SA"/>
    </w:rPr>
  </w:style>
  <w:style w:type="table" w:customStyle="1" w:styleId="3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295</Words>
  <Characters>306</Characters>
  <Paragraphs>4432</Paragraphs>
  <TotalTime>8</TotalTime>
  <ScaleCrop>false</ScaleCrop>
  <LinksUpToDate>false</LinksUpToDate>
  <CharactersWithSpaces>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2023-02-19T06:02:00Z</cp:lastPrinted>
  <dcterms:modified xsi:type="dcterms:W3CDTF">2025-02-27T02:46:31Z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8BE05A0AE1E34FA392957DFED3B2D992_13</vt:lpwstr>
  </property>
  <property fmtid="{D5CDD505-2E9C-101B-9397-08002B2CF9AE}" pid="4" name="KSOTemplateDocerSaveRecord">
    <vt:lpwstr>eyJoZGlkIjoiOWUxOGExZTU2YmJjNDk4YzM0OWNmNDE4YjNmNmJhMDIiLCJ1c2VySWQiOiIxMTMyNDk2OTU3In0=</vt:lpwstr>
  </property>
</Properties>
</file>